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C6CCD" w14:textId="27CB0498" w:rsidR="005E1F4B" w:rsidRDefault="005E1F4B" w:rsidP="009026AE">
      <w:pPr>
        <w:pStyle w:val="3GPPHeader"/>
        <w:snapToGrid w:val="0"/>
      </w:pPr>
      <w:r>
        <w:t>3GPP TSG-RAN WG</w:t>
      </w:r>
      <w:r w:rsidR="00C218FC">
        <w:t>1</w:t>
      </w:r>
      <w:r>
        <w:t xml:space="preserve"> Meeting #</w:t>
      </w:r>
      <w:r w:rsidR="00C218FC">
        <w:t>9</w:t>
      </w:r>
      <w:r w:rsidR="00FB12DA">
        <w:t>8</w:t>
      </w:r>
      <w:r w:rsidR="0020022E">
        <w:t>bis</w:t>
      </w:r>
      <w:r>
        <w:t xml:space="preserve">                                </w:t>
      </w:r>
      <w:r>
        <w:tab/>
      </w:r>
      <w:r w:rsidR="00B67DDD" w:rsidRPr="00B67DDD">
        <w:t>R1-19</w:t>
      </w:r>
      <w:r w:rsidR="00922C59">
        <w:t>10848</w:t>
      </w:r>
    </w:p>
    <w:p w14:paraId="6786BDAD" w14:textId="13ED0923" w:rsidR="005E1F4B" w:rsidRDefault="0020022E" w:rsidP="009026AE">
      <w:pPr>
        <w:pStyle w:val="3GPPHeader"/>
        <w:snapToGrid w:val="0"/>
      </w:pPr>
      <w:r>
        <w:t>Chongqing</w:t>
      </w:r>
      <w:r w:rsidR="005E1F4B">
        <w:t xml:space="preserve">, </w:t>
      </w:r>
      <w:r>
        <w:rPr>
          <w:noProof/>
        </w:rPr>
        <w:t>China</w:t>
      </w:r>
      <w:r w:rsidR="005E1F4B">
        <w:t>,</w:t>
      </w:r>
      <w:r>
        <w:t xml:space="preserve"> October</w:t>
      </w:r>
      <w:r w:rsidR="005E1F4B">
        <w:t xml:space="preserve"> </w:t>
      </w:r>
      <w:r>
        <w:t>14</w:t>
      </w:r>
      <w:r w:rsidR="00092C12" w:rsidRPr="00092C12">
        <w:rPr>
          <w:vertAlign w:val="superscript"/>
        </w:rPr>
        <w:t>th</w:t>
      </w:r>
      <w:r w:rsidR="00092C12">
        <w:t xml:space="preserve"> </w:t>
      </w:r>
      <w:r w:rsidR="005E1F4B">
        <w:t xml:space="preserve">– </w:t>
      </w:r>
      <w:r>
        <w:t>20</w:t>
      </w:r>
      <w:r w:rsidR="00092C12" w:rsidRPr="00092C12">
        <w:rPr>
          <w:vertAlign w:val="superscript"/>
        </w:rPr>
        <w:t>th</w:t>
      </w:r>
      <w:r>
        <w:t xml:space="preserve">, </w:t>
      </w:r>
      <w:r w:rsidR="005E1F4B">
        <w:t>2019</w:t>
      </w:r>
      <w:r w:rsidR="005E1F4B">
        <w:tab/>
      </w:r>
    </w:p>
    <w:p w14:paraId="37278172" w14:textId="77777777" w:rsidR="005E1F4B" w:rsidRDefault="005E1F4B" w:rsidP="009026AE">
      <w:pPr>
        <w:pStyle w:val="3GPPHeader"/>
        <w:snapToGrid w:val="0"/>
      </w:pPr>
      <w:r>
        <w:tab/>
      </w:r>
    </w:p>
    <w:p w14:paraId="019DC5F7" w14:textId="77777777" w:rsidR="005E1F4B" w:rsidRDefault="005E1F4B" w:rsidP="009026AE">
      <w:pPr>
        <w:pStyle w:val="3GPPHeader"/>
        <w:snapToGrid w:val="0"/>
      </w:pPr>
      <w:r>
        <w:t xml:space="preserve">Source: </w:t>
      </w:r>
      <w:r>
        <w:tab/>
      </w:r>
      <w:r w:rsidR="00140D47" w:rsidRPr="00CB4CD7">
        <w:t>Asia Pacific Telecom</w:t>
      </w:r>
    </w:p>
    <w:p w14:paraId="1CC03627" w14:textId="70EAEF51" w:rsidR="005E1F4B" w:rsidRDefault="005E1F4B" w:rsidP="009026AE">
      <w:pPr>
        <w:pStyle w:val="3GPPHeader"/>
        <w:snapToGrid w:val="0"/>
      </w:pPr>
      <w:r>
        <w:t xml:space="preserve">Title: </w:t>
      </w:r>
      <w:r>
        <w:tab/>
      </w:r>
      <w:r w:rsidR="00922C59" w:rsidRPr="0046503D">
        <w:t>Discussion on SL Mode-1 Resource Allocation</w:t>
      </w:r>
    </w:p>
    <w:p w14:paraId="14EA2A19" w14:textId="3F0BFB8E" w:rsidR="005E1F4B" w:rsidRDefault="005E1F4B" w:rsidP="009026AE">
      <w:pPr>
        <w:pStyle w:val="3GPPHeader"/>
        <w:snapToGrid w:val="0"/>
      </w:pPr>
      <w:r>
        <w:t>Agenda item:</w:t>
      </w:r>
      <w:r>
        <w:tab/>
      </w:r>
      <w:r w:rsidR="00A558B4">
        <w:t>7.2.</w:t>
      </w:r>
      <w:r w:rsidR="00922C59">
        <w:t>4</w:t>
      </w:r>
      <w:r w:rsidR="00A558B4">
        <w:t>.</w:t>
      </w:r>
      <w:r w:rsidR="00922C59">
        <w:t>2.1</w:t>
      </w:r>
    </w:p>
    <w:p w14:paraId="765DBB56" w14:textId="77777777" w:rsidR="005E1F4B" w:rsidRDefault="005E1F4B" w:rsidP="009026AE">
      <w:pPr>
        <w:pStyle w:val="3GPPHeader"/>
        <w:snapToGrid w:val="0"/>
      </w:pPr>
      <w:r>
        <w:t>Document for:</w:t>
      </w:r>
      <w:r>
        <w:tab/>
        <w:t>Discu</w:t>
      </w:r>
      <w:bookmarkStart w:id="0" w:name="_GoBack"/>
      <w:bookmarkEnd w:id="0"/>
      <w:r>
        <w:t>ssion and Decision</w:t>
      </w:r>
    </w:p>
    <w:p w14:paraId="04E8C7EC" w14:textId="22EF7731" w:rsidR="005E1F4B" w:rsidRDefault="005E1F4B" w:rsidP="00631D4F">
      <w:pPr>
        <w:pStyle w:val="Heading1"/>
        <w:snapToGrid w:val="0"/>
        <w:jc w:val="both"/>
      </w:pPr>
      <w:r>
        <w:t>Introduction</w:t>
      </w:r>
    </w:p>
    <w:p w14:paraId="621557B8" w14:textId="1B773E2D" w:rsidR="00922C59" w:rsidRPr="00922C59" w:rsidRDefault="00922C59" w:rsidP="00922C59">
      <w:pPr>
        <w:rPr>
          <w:rFonts w:eastAsia="DengXian"/>
        </w:rPr>
      </w:pPr>
      <w:r>
        <w:rPr>
          <w:rFonts w:eastAsia="DengXian"/>
        </w:rPr>
        <w:t>The following progress related to SL mode-1 resource allocation has been made in previous RAN1 meetings</w:t>
      </w:r>
      <w:r w:rsidR="00A35D4C">
        <w:rPr>
          <w:rFonts w:eastAsia="DengXian"/>
        </w:rPr>
        <w:t xml:space="preserve"> </w:t>
      </w:r>
      <w:r w:rsidR="00A35D4C">
        <w:rPr>
          <w:rFonts w:eastAsia="DengXian"/>
        </w:rPr>
        <w:fldChar w:fldCharType="begin"/>
      </w:r>
      <w:r w:rsidR="00A35D4C">
        <w:rPr>
          <w:rFonts w:eastAsia="DengXian"/>
        </w:rPr>
        <w:instrText xml:space="preserve"> REF _Ref20932331 \n \h </w:instrText>
      </w:r>
      <w:r w:rsidR="00A35D4C">
        <w:rPr>
          <w:rFonts w:eastAsia="DengXian"/>
        </w:rPr>
      </w:r>
      <w:r w:rsidR="00A35D4C">
        <w:rPr>
          <w:rFonts w:eastAsia="DengXian"/>
        </w:rPr>
        <w:fldChar w:fldCharType="separate"/>
      </w:r>
      <w:r w:rsidR="003C639E">
        <w:rPr>
          <w:rFonts w:eastAsia="DengXian"/>
        </w:rPr>
        <w:t>[1]</w:t>
      </w:r>
      <w:r w:rsidR="00A35D4C">
        <w:rPr>
          <w:rFonts w:eastAsia="DengXian"/>
        </w:rPr>
        <w:fldChar w:fldCharType="end"/>
      </w:r>
      <w:r w:rsidR="00A35D4C">
        <w:rPr>
          <w:rFonts w:eastAsia="DengXian"/>
        </w:rPr>
        <w:fldChar w:fldCharType="begin"/>
      </w:r>
      <w:r w:rsidR="00A35D4C">
        <w:rPr>
          <w:rFonts w:eastAsia="DengXian"/>
        </w:rPr>
        <w:instrText xml:space="preserve"> REF _Ref21359441 \n \h </w:instrText>
      </w:r>
      <w:r w:rsidR="00A35D4C">
        <w:rPr>
          <w:rFonts w:eastAsia="DengXian"/>
        </w:rPr>
      </w:r>
      <w:r w:rsidR="00A35D4C">
        <w:rPr>
          <w:rFonts w:eastAsia="DengXian"/>
        </w:rPr>
        <w:fldChar w:fldCharType="separate"/>
      </w:r>
      <w:r w:rsidR="003C639E">
        <w:rPr>
          <w:rFonts w:eastAsia="DengXian"/>
        </w:rPr>
        <w:t>[2]</w:t>
      </w:r>
      <w:r w:rsidR="00A35D4C">
        <w:rPr>
          <w:rFonts w:eastAsia="DengXian"/>
        </w:rPr>
        <w:fldChar w:fldCharType="end"/>
      </w:r>
      <w:r w:rsidR="00A35D4C">
        <w:rPr>
          <w:rFonts w:eastAsia="DengXian"/>
        </w:rPr>
        <w:fldChar w:fldCharType="begin"/>
      </w:r>
      <w:r w:rsidR="00A35D4C">
        <w:rPr>
          <w:rFonts w:eastAsia="DengXian"/>
        </w:rPr>
        <w:instrText xml:space="preserve"> REF _Ref21359442 \n \h </w:instrText>
      </w:r>
      <w:r w:rsidR="00A35D4C">
        <w:rPr>
          <w:rFonts w:eastAsia="DengXian"/>
        </w:rPr>
      </w:r>
      <w:r w:rsidR="00A35D4C">
        <w:rPr>
          <w:rFonts w:eastAsia="DengXian"/>
        </w:rPr>
        <w:fldChar w:fldCharType="separate"/>
      </w:r>
      <w:r w:rsidR="003C639E">
        <w:rPr>
          <w:rFonts w:eastAsia="DengXian"/>
        </w:rPr>
        <w:t>[3]</w:t>
      </w:r>
      <w:r w:rsidR="00A35D4C">
        <w:rPr>
          <w:rFonts w:eastAsia="DengXian"/>
        </w:rPr>
        <w:fldChar w:fldCharType="end"/>
      </w:r>
      <w:r>
        <w:rPr>
          <w:rFonts w:eastAsia="DengXian"/>
        </w:rPr>
        <w:t>:</w:t>
      </w:r>
    </w:p>
    <w:p w14:paraId="3AD68BD0" w14:textId="77777777" w:rsidR="00470BDC" w:rsidRPr="00686A01" w:rsidRDefault="00470BDC" w:rsidP="00470BDC">
      <w:pPr>
        <w:spacing w:beforeLines="50" w:before="120" w:after="0"/>
        <w:rPr>
          <w:b/>
          <w:bCs/>
          <w:highlight w:val="green"/>
          <w:lang w:eastAsia="x-none"/>
        </w:rPr>
      </w:pPr>
      <w:r w:rsidRPr="00922C59">
        <w:rPr>
          <w:b/>
          <w:bCs/>
          <w:highlight w:val="green"/>
          <w:lang w:eastAsia="x-none"/>
        </w:rPr>
        <w:t>Agreemen</w:t>
      </w:r>
      <w:r>
        <w:rPr>
          <w:b/>
          <w:bCs/>
          <w:highlight w:val="green"/>
          <w:lang w:eastAsia="x-none"/>
        </w:rPr>
        <w:t>ts (RAN1#98)</w:t>
      </w:r>
      <w:r w:rsidRPr="00686A01">
        <w:rPr>
          <w:b/>
          <w:bCs/>
          <w:highlight w:val="green"/>
          <w:lang w:eastAsia="x-none"/>
        </w:rPr>
        <w:t>:</w:t>
      </w:r>
    </w:p>
    <w:p w14:paraId="53BE787D" w14:textId="77777777" w:rsidR="00470BDC" w:rsidRPr="00922C59" w:rsidRDefault="00470BDC" w:rsidP="00470BDC">
      <w:pPr>
        <w:pStyle w:val="ListParagraph"/>
        <w:numPr>
          <w:ilvl w:val="0"/>
          <w:numId w:val="13"/>
        </w:numPr>
        <w:spacing w:after="0"/>
        <w:contextualSpacing w:val="0"/>
        <w:rPr>
          <w:rFonts w:cstheme="minorHAnsi"/>
          <w:szCs w:val="20"/>
        </w:rPr>
      </w:pPr>
      <w:r w:rsidRPr="00922C59">
        <w:rPr>
          <w:rFonts w:cstheme="minorHAnsi"/>
          <w:szCs w:val="20"/>
        </w:rPr>
        <w:t xml:space="preserve">At least for dynamic grant, the timing and resource for PUCCH used for conveying SL HARQ feedback to the </w:t>
      </w:r>
      <w:proofErr w:type="spellStart"/>
      <w:r w:rsidRPr="00922C59">
        <w:rPr>
          <w:rFonts w:cstheme="minorHAnsi"/>
          <w:szCs w:val="20"/>
        </w:rPr>
        <w:t>gNB</w:t>
      </w:r>
      <w:proofErr w:type="spellEnd"/>
      <w:r w:rsidRPr="00922C59">
        <w:rPr>
          <w:rFonts w:cstheme="minorHAnsi"/>
          <w:szCs w:val="20"/>
        </w:rPr>
        <w:t xml:space="preserve"> are based on the indication(s) in the corresponding PDCCH</w:t>
      </w:r>
    </w:p>
    <w:p w14:paraId="4D2129A7" w14:textId="77777777" w:rsidR="00470BDC" w:rsidRPr="00922C59" w:rsidRDefault="00470BDC" w:rsidP="00470BDC">
      <w:pPr>
        <w:pStyle w:val="ListParagraph"/>
        <w:numPr>
          <w:ilvl w:val="1"/>
          <w:numId w:val="13"/>
        </w:numPr>
        <w:spacing w:after="0"/>
        <w:contextualSpacing w:val="0"/>
        <w:rPr>
          <w:rFonts w:cstheme="minorHAnsi"/>
          <w:szCs w:val="20"/>
        </w:rPr>
      </w:pPr>
      <w:r w:rsidRPr="00922C59">
        <w:rPr>
          <w:rFonts w:cstheme="minorHAnsi"/>
          <w:szCs w:val="20"/>
        </w:rPr>
        <w:t>Details FFS</w:t>
      </w:r>
    </w:p>
    <w:p w14:paraId="0C47C822" w14:textId="77777777" w:rsidR="00470BDC" w:rsidRPr="0042679C" w:rsidRDefault="00470BDC" w:rsidP="00470BDC">
      <w:pPr>
        <w:spacing w:beforeLines="50" w:before="120" w:after="0"/>
        <w:rPr>
          <w:b/>
          <w:bCs/>
          <w:highlight w:val="green"/>
          <w:lang w:eastAsia="x-none"/>
        </w:rPr>
      </w:pPr>
      <w:r w:rsidRPr="0042679C">
        <w:rPr>
          <w:b/>
          <w:bCs/>
          <w:highlight w:val="green"/>
          <w:lang w:eastAsia="x-none"/>
        </w:rPr>
        <w:t>Agreements</w:t>
      </w:r>
      <w:r>
        <w:rPr>
          <w:b/>
          <w:bCs/>
          <w:highlight w:val="green"/>
          <w:lang w:eastAsia="x-none"/>
        </w:rPr>
        <w:t xml:space="preserve"> (RAN1#98)</w:t>
      </w:r>
      <w:r w:rsidRPr="0042679C">
        <w:rPr>
          <w:b/>
          <w:bCs/>
          <w:highlight w:val="green"/>
          <w:lang w:eastAsia="x-none"/>
        </w:rPr>
        <w:t>:</w:t>
      </w:r>
    </w:p>
    <w:p w14:paraId="38D5795F" w14:textId="77777777" w:rsidR="0042679C" w:rsidRPr="0042679C" w:rsidRDefault="0042679C" w:rsidP="00470BDC">
      <w:pPr>
        <w:pStyle w:val="ListParagraph"/>
        <w:numPr>
          <w:ilvl w:val="0"/>
          <w:numId w:val="13"/>
        </w:numPr>
        <w:spacing w:after="0"/>
        <w:contextualSpacing w:val="0"/>
        <w:rPr>
          <w:rFonts w:cstheme="minorHAnsi"/>
          <w:szCs w:val="20"/>
        </w:rPr>
      </w:pPr>
      <w:r w:rsidRPr="0042679C">
        <w:rPr>
          <w:rFonts w:cstheme="minorHAnsi"/>
          <w:szCs w:val="20"/>
        </w:rPr>
        <w:t xml:space="preserve">DCI indicates the slot offset between DCI reception and the first </w:t>
      </w:r>
      <w:proofErr w:type="spellStart"/>
      <w:r w:rsidRPr="0042679C">
        <w:rPr>
          <w:rFonts w:cstheme="minorHAnsi"/>
          <w:szCs w:val="20"/>
        </w:rPr>
        <w:t>sidelink</w:t>
      </w:r>
      <w:proofErr w:type="spellEnd"/>
      <w:r w:rsidRPr="0042679C">
        <w:rPr>
          <w:rFonts w:cstheme="minorHAnsi"/>
          <w:szCs w:val="20"/>
        </w:rPr>
        <w:t xml:space="preserve"> transmission scheduled by DCI.</w:t>
      </w:r>
    </w:p>
    <w:p w14:paraId="709E141D" w14:textId="77777777" w:rsidR="0042679C" w:rsidRPr="0042679C" w:rsidRDefault="0042679C" w:rsidP="00470BDC">
      <w:pPr>
        <w:pStyle w:val="ListParagraph"/>
        <w:numPr>
          <w:ilvl w:val="1"/>
          <w:numId w:val="13"/>
        </w:numPr>
        <w:spacing w:after="0"/>
        <w:contextualSpacing w:val="0"/>
        <w:rPr>
          <w:rFonts w:cstheme="minorHAnsi"/>
          <w:szCs w:val="20"/>
        </w:rPr>
      </w:pPr>
      <w:r w:rsidRPr="0042679C">
        <w:rPr>
          <w:rFonts w:cstheme="minorHAnsi"/>
          <w:szCs w:val="20"/>
        </w:rPr>
        <w:t xml:space="preserve">The minimum gap between DCI and the first scheduled </w:t>
      </w:r>
      <w:proofErr w:type="spellStart"/>
      <w:r w:rsidRPr="0042679C">
        <w:rPr>
          <w:rFonts w:cstheme="minorHAnsi"/>
          <w:szCs w:val="20"/>
        </w:rPr>
        <w:t>sidelink</w:t>
      </w:r>
      <w:proofErr w:type="spellEnd"/>
      <w:r w:rsidRPr="0042679C">
        <w:rPr>
          <w:rFonts w:cstheme="minorHAnsi"/>
          <w:szCs w:val="20"/>
        </w:rPr>
        <w:t xml:space="preserve"> transmission is not smaller than the corresponding UE processing time.</w:t>
      </w:r>
    </w:p>
    <w:p w14:paraId="7B769E3C" w14:textId="77777777" w:rsidR="00470BDC" w:rsidRPr="0042679C" w:rsidRDefault="00470BDC" w:rsidP="00470BDC">
      <w:pPr>
        <w:pStyle w:val="ListParagraph"/>
        <w:numPr>
          <w:ilvl w:val="1"/>
          <w:numId w:val="13"/>
        </w:numPr>
        <w:spacing w:after="0"/>
        <w:contextualSpacing w:val="0"/>
        <w:rPr>
          <w:rFonts w:cstheme="minorHAnsi"/>
          <w:szCs w:val="20"/>
        </w:rPr>
      </w:pPr>
      <w:r w:rsidRPr="0042679C">
        <w:rPr>
          <w:rFonts w:cstheme="minorHAnsi"/>
          <w:szCs w:val="20"/>
        </w:rPr>
        <w:t>Details FFS</w:t>
      </w:r>
    </w:p>
    <w:p w14:paraId="10A14DD3" w14:textId="77777777" w:rsidR="00470BDC" w:rsidRPr="0042679C" w:rsidRDefault="00470BDC" w:rsidP="00470BDC">
      <w:pPr>
        <w:spacing w:beforeLines="50" w:before="120" w:after="0"/>
        <w:rPr>
          <w:b/>
          <w:bCs/>
          <w:highlight w:val="green"/>
          <w:lang w:eastAsia="x-none"/>
        </w:rPr>
      </w:pPr>
      <w:r w:rsidRPr="0042679C">
        <w:rPr>
          <w:b/>
          <w:bCs/>
          <w:highlight w:val="green"/>
          <w:lang w:eastAsia="x-none"/>
        </w:rPr>
        <w:t>Agreements</w:t>
      </w:r>
      <w:r>
        <w:rPr>
          <w:b/>
          <w:bCs/>
          <w:highlight w:val="green"/>
          <w:lang w:eastAsia="x-none"/>
        </w:rPr>
        <w:t xml:space="preserve"> approved by email discussion [98-NR-10]</w:t>
      </w:r>
      <w:r w:rsidRPr="0042679C">
        <w:rPr>
          <w:b/>
          <w:bCs/>
          <w:highlight w:val="green"/>
          <w:lang w:eastAsia="x-none"/>
        </w:rPr>
        <w:t>:</w:t>
      </w:r>
    </w:p>
    <w:p w14:paraId="17334C08" w14:textId="77777777" w:rsidR="0042679C" w:rsidRPr="0042679C" w:rsidRDefault="0042679C" w:rsidP="00470BDC">
      <w:pPr>
        <w:pStyle w:val="ListParagraph"/>
        <w:numPr>
          <w:ilvl w:val="0"/>
          <w:numId w:val="13"/>
        </w:numPr>
        <w:spacing w:after="0"/>
        <w:contextualSpacing w:val="0"/>
        <w:rPr>
          <w:rFonts w:cstheme="minorHAnsi"/>
          <w:szCs w:val="20"/>
        </w:rPr>
      </w:pPr>
      <w:r w:rsidRPr="0042679C">
        <w:rPr>
          <w:rFonts w:cstheme="minorHAnsi"/>
          <w:szCs w:val="20"/>
        </w:rPr>
        <w:t>In Rel-16, at least for sequence-based PSFCH format with one symbol (not including AGC training period), it is not supported to do FDM between PSSCH/PSCCH and PSFCH.</w:t>
      </w:r>
    </w:p>
    <w:p w14:paraId="0CF1F8D0" w14:textId="246508CF" w:rsidR="0042679C" w:rsidRPr="0042679C" w:rsidRDefault="0042679C" w:rsidP="00686A01">
      <w:pPr>
        <w:spacing w:beforeLines="50" w:before="120" w:after="0"/>
        <w:rPr>
          <w:b/>
          <w:bCs/>
          <w:highlight w:val="green"/>
          <w:lang w:eastAsia="x-none"/>
        </w:rPr>
      </w:pPr>
      <w:r w:rsidRPr="0042679C">
        <w:rPr>
          <w:b/>
          <w:bCs/>
          <w:highlight w:val="green"/>
          <w:lang w:eastAsia="x-none"/>
        </w:rPr>
        <w:t>Agreements (RAN1#97):</w:t>
      </w:r>
    </w:p>
    <w:p w14:paraId="39E2FAB6" w14:textId="77777777" w:rsidR="0042679C" w:rsidRPr="0042679C" w:rsidRDefault="0042679C" w:rsidP="0042679C">
      <w:pPr>
        <w:pStyle w:val="ListParagraph"/>
        <w:numPr>
          <w:ilvl w:val="0"/>
          <w:numId w:val="13"/>
        </w:numPr>
        <w:spacing w:after="0"/>
        <w:contextualSpacing w:val="0"/>
        <w:rPr>
          <w:rFonts w:cstheme="minorHAnsi"/>
          <w:szCs w:val="20"/>
        </w:rPr>
      </w:pPr>
      <w:proofErr w:type="spellStart"/>
      <w:r w:rsidRPr="0042679C">
        <w:rPr>
          <w:rFonts w:cstheme="minorHAnsi"/>
          <w:szCs w:val="20"/>
        </w:rPr>
        <w:t>Sidelink</w:t>
      </w:r>
      <w:proofErr w:type="spellEnd"/>
      <w:r w:rsidRPr="0042679C">
        <w:rPr>
          <w:rFonts w:cstheme="minorHAnsi"/>
          <w:szCs w:val="20"/>
        </w:rPr>
        <w:t xml:space="preserve"> HARQ ACK/NACK report from transmitter UE to </w:t>
      </w:r>
      <w:proofErr w:type="spellStart"/>
      <w:r w:rsidRPr="0042679C">
        <w:rPr>
          <w:rFonts w:cstheme="minorHAnsi"/>
          <w:szCs w:val="20"/>
        </w:rPr>
        <w:t>gNB</w:t>
      </w:r>
      <w:proofErr w:type="spellEnd"/>
      <w:r w:rsidRPr="0042679C">
        <w:rPr>
          <w:rFonts w:cstheme="minorHAnsi"/>
          <w:szCs w:val="20"/>
        </w:rPr>
        <w:t xml:space="preserve"> is supported with details FFS.</w:t>
      </w:r>
    </w:p>
    <w:p w14:paraId="0694A920" w14:textId="1FE839FF" w:rsidR="0042679C" w:rsidRPr="0042679C" w:rsidRDefault="0042679C" w:rsidP="00686A01">
      <w:pPr>
        <w:spacing w:beforeLines="50" w:before="120" w:after="0"/>
        <w:rPr>
          <w:b/>
          <w:bCs/>
          <w:highlight w:val="green"/>
          <w:lang w:eastAsia="x-none"/>
        </w:rPr>
      </w:pPr>
      <w:r w:rsidRPr="0042679C">
        <w:rPr>
          <w:b/>
          <w:bCs/>
          <w:highlight w:val="green"/>
          <w:lang w:eastAsia="x-none"/>
        </w:rPr>
        <w:t>Agreements (RAN1#97):</w:t>
      </w:r>
    </w:p>
    <w:p w14:paraId="1028EAC6" w14:textId="77777777" w:rsidR="0042679C" w:rsidRPr="0042679C" w:rsidRDefault="0042679C" w:rsidP="0042679C">
      <w:pPr>
        <w:pStyle w:val="ListParagraph"/>
        <w:numPr>
          <w:ilvl w:val="0"/>
          <w:numId w:val="13"/>
        </w:numPr>
        <w:spacing w:after="0"/>
        <w:contextualSpacing w:val="0"/>
        <w:rPr>
          <w:rFonts w:cstheme="minorHAnsi"/>
          <w:szCs w:val="20"/>
        </w:rPr>
      </w:pPr>
      <w:r w:rsidRPr="0042679C">
        <w:rPr>
          <w:rFonts w:cstheme="minorHAnsi"/>
          <w:szCs w:val="20"/>
        </w:rPr>
        <w:t>For mode 1:</w:t>
      </w:r>
    </w:p>
    <w:p w14:paraId="0CC35F9C" w14:textId="77777777" w:rsidR="0042679C" w:rsidRPr="0042679C" w:rsidRDefault="0042679C" w:rsidP="0042679C">
      <w:pPr>
        <w:pStyle w:val="ListParagraph"/>
        <w:numPr>
          <w:ilvl w:val="1"/>
          <w:numId w:val="13"/>
        </w:numPr>
        <w:spacing w:after="0"/>
        <w:contextualSpacing w:val="0"/>
        <w:rPr>
          <w:rFonts w:cstheme="minorHAnsi"/>
          <w:szCs w:val="20"/>
        </w:rPr>
      </w:pPr>
      <w:r w:rsidRPr="0042679C">
        <w:rPr>
          <w:rFonts w:cstheme="minorHAnsi"/>
          <w:szCs w:val="20"/>
        </w:rPr>
        <w:t xml:space="preserve">A dynamic grant by the </w:t>
      </w:r>
      <w:proofErr w:type="spellStart"/>
      <w:r w:rsidRPr="0042679C">
        <w:rPr>
          <w:rFonts w:cstheme="minorHAnsi"/>
          <w:szCs w:val="20"/>
        </w:rPr>
        <w:t>gNB</w:t>
      </w:r>
      <w:proofErr w:type="spellEnd"/>
      <w:r w:rsidRPr="0042679C">
        <w:rPr>
          <w:rFonts w:cstheme="minorHAnsi"/>
          <w:szCs w:val="20"/>
        </w:rPr>
        <w:t xml:space="preserve"> provides resources for transmission of PSCCH and PSSCH.</w:t>
      </w:r>
    </w:p>
    <w:p w14:paraId="74172F06" w14:textId="795AB08E" w:rsidR="00470BDC" w:rsidRPr="00470BDC" w:rsidRDefault="00470BDC" w:rsidP="00470BDC">
      <w:pPr>
        <w:spacing w:beforeLines="50" w:before="120" w:after="0"/>
        <w:rPr>
          <w:b/>
          <w:bCs/>
          <w:highlight w:val="green"/>
          <w:lang w:eastAsia="x-none"/>
        </w:rPr>
      </w:pPr>
      <w:r w:rsidRPr="00470BDC">
        <w:rPr>
          <w:b/>
          <w:bCs/>
          <w:highlight w:val="green"/>
          <w:lang w:eastAsia="x-none"/>
        </w:rPr>
        <w:t>Agreements</w:t>
      </w:r>
      <w:r>
        <w:rPr>
          <w:b/>
          <w:bCs/>
          <w:highlight w:val="green"/>
          <w:lang w:eastAsia="x-none"/>
        </w:rPr>
        <w:t xml:space="preserve"> (</w:t>
      </w:r>
      <w:r>
        <w:rPr>
          <w:b/>
          <w:bCs/>
          <w:highlight w:val="green"/>
          <w:lang w:eastAsia="zh-TW"/>
        </w:rPr>
        <w:t>RAN1#97)</w:t>
      </w:r>
      <w:r w:rsidRPr="00470BDC">
        <w:rPr>
          <w:b/>
          <w:bCs/>
          <w:highlight w:val="green"/>
          <w:lang w:eastAsia="x-none"/>
        </w:rPr>
        <w:t>:</w:t>
      </w:r>
    </w:p>
    <w:p w14:paraId="3873F75C" w14:textId="77777777" w:rsidR="00470BDC" w:rsidRDefault="00470BDC" w:rsidP="00470BDC">
      <w:pPr>
        <w:numPr>
          <w:ilvl w:val="0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At least for the case when the PSFCH in a slot is in response to a single PSSCH:</w:t>
      </w:r>
    </w:p>
    <w:p w14:paraId="53E559C4" w14:textId="77777777" w:rsidR="00470BDC" w:rsidRDefault="00470BDC" w:rsidP="00470BDC">
      <w:pPr>
        <w:pStyle w:val="LGTdoc"/>
        <w:numPr>
          <w:ilvl w:val="1"/>
          <w:numId w:val="19"/>
        </w:numPr>
        <w:spacing w:afterLines="0" w:after="0"/>
        <w:rPr>
          <w:rFonts w:ascii="Calibri" w:hAnsi="Calibri" w:cs="Calibri"/>
          <w:sz w:val="20"/>
          <w:szCs w:val="20"/>
          <w:lang w:val="en-US"/>
        </w:rPr>
      </w:pPr>
      <w:r>
        <w:rPr>
          <w:rFonts w:ascii="Calibri" w:hAnsi="Calibri" w:cs="Calibri"/>
          <w:sz w:val="20"/>
          <w:szCs w:val="20"/>
          <w:lang w:val="en-US"/>
        </w:rPr>
        <w:t>Implicit mechanism is used to determine at least frequency and/or code domain resource of PSFCH, within a configured resource pool. At least the following parameters are used in the implicit mechanism:</w:t>
      </w:r>
    </w:p>
    <w:p w14:paraId="20B189C6" w14:textId="77777777" w:rsidR="00470BDC" w:rsidRDefault="00470BDC" w:rsidP="00470BDC">
      <w:pPr>
        <w:pStyle w:val="LGTdoc"/>
        <w:numPr>
          <w:ilvl w:val="2"/>
          <w:numId w:val="19"/>
        </w:numPr>
        <w:spacing w:afterLines="0" w:after="0"/>
        <w:rPr>
          <w:rFonts w:ascii="Calibri" w:hAnsi="Calibri" w:cs="Calibri"/>
          <w:sz w:val="20"/>
          <w:szCs w:val="20"/>
          <w:lang w:val="en-US"/>
        </w:rPr>
      </w:pPr>
      <w:r>
        <w:rPr>
          <w:rFonts w:ascii="Calibri" w:hAnsi="Calibri" w:cs="Calibri"/>
          <w:sz w:val="20"/>
          <w:szCs w:val="20"/>
          <w:lang w:val="en-US"/>
        </w:rPr>
        <w:t>Slot index (FFS details) associated with PSCCH/PSSCH/PSFCH</w:t>
      </w:r>
    </w:p>
    <w:p w14:paraId="55FF350A" w14:textId="77777777" w:rsidR="00470BDC" w:rsidRDefault="00470BDC" w:rsidP="00470BDC">
      <w:pPr>
        <w:pStyle w:val="LGTdoc"/>
        <w:numPr>
          <w:ilvl w:val="2"/>
          <w:numId w:val="19"/>
        </w:numPr>
        <w:spacing w:afterLines="0" w:after="0"/>
        <w:rPr>
          <w:rFonts w:ascii="Calibri" w:hAnsi="Calibri" w:cs="Calibri"/>
          <w:sz w:val="20"/>
          <w:szCs w:val="20"/>
          <w:lang w:val="en-US"/>
        </w:rPr>
      </w:pPr>
      <w:r>
        <w:rPr>
          <w:rFonts w:ascii="Calibri" w:hAnsi="Calibri" w:cs="Calibri"/>
          <w:sz w:val="20"/>
          <w:szCs w:val="20"/>
          <w:lang w:val="en-US"/>
        </w:rPr>
        <w:t>Sub-channel(s) (FFS details) associated with PSCCH/PSSCH</w:t>
      </w:r>
    </w:p>
    <w:p w14:paraId="3AA29EBE" w14:textId="77777777" w:rsidR="00470BDC" w:rsidRDefault="00470BDC" w:rsidP="00470BDC">
      <w:pPr>
        <w:pStyle w:val="LGTdoc"/>
        <w:numPr>
          <w:ilvl w:val="2"/>
          <w:numId w:val="19"/>
        </w:numPr>
        <w:spacing w:afterLines="0" w:after="0"/>
        <w:rPr>
          <w:rFonts w:ascii="Calibri" w:hAnsi="Calibri" w:cs="Calibri"/>
          <w:sz w:val="20"/>
          <w:szCs w:val="20"/>
          <w:lang w:val="en-US"/>
        </w:rPr>
      </w:pPr>
      <w:r>
        <w:rPr>
          <w:rFonts w:ascii="Calibri" w:hAnsi="Calibri" w:cs="Calibri"/>
          <w:sz w:val="20"/>
          <w:szCs w:val="20"/>
          <w:lang w:val="en-US"/>
        </w:rPr>
        <w:t>Identifier (FFS details) to distinguish each RX UE in a group for Option 2 groupcast HARQ feedback</w:t>
      </w:r>
    </w:p>
    <w:p w14:paraId="0BB0BE43" w14:textId="77777777" w:rsidR="00470BDC" w:rsidRDefault="00470BDC" w:rsidP="00470BDC">
      <w:pPr>
        <w:pStyle w:val="LGTdoc"/>
        <w:numPr>
          <w:ilvl w:val="2"/>
          <w:numId w:val="19"/>
        </w:numPr>
        <w:spacing w:afterLines="0" w:after="0"/>
        <w:rPr>
          <w:rFonts w:ascii="Calibri" w:hAnsi="Calibri" w:cs="Calibri"/>
          <w:sz w:val="20"/>
          <w:szCs w:val="20"/>
          <w:lang w:val="en-US"/>
        </w:rPr>
      </w:pPr>
      <w:r>
        <w:rPr>
          <w:rFonts w:ascii="Calibri" w:hAnsi="Calibri" w:cs="Calibri"/>
          <w:sz w:val="20"/>
          <w:szCs w:val="20"/>
          <w:lang w:val="en-US"/>
        </w:rPr>
        <w:t xml:space="preserve">FFS detailed applicability of the above parameters </w:t>
      </w:r>
    </w:p>
    <w:p w14:paraId="167FBEA6" w14:textId="77777777" w:rsidR="00470BDC" w:rsidRDefault="00470BDC" w:rsidP="00470BDC">
      <w:pPr>
        <w:pStyle w:val="LGTdoc"/>
        <w:numPr>
          <w:ilvl w:val="2"/>
          <w:numId w:val="19"/>
        </w:numPr>
        <w:spacing w:afterLines="0" w:after="0"/>
        <w:rPr>
          <w:rFonts w:ascii="Calibri" w:hAnsi="Calibri" w:cs="Calibri"/>
          <w:sz w:val="20"/>
          <w:szCs w:val="20"/>
          <w:lang w:val="en-US"/>
        </w:rPr>
      </w:pPr>
      <w:r>
        <w:rPr>
          <w:rFonts w:ascii="Calibri" w:hAnsi="Calibri" w:cs="Calibri"/>
          <w:sz w:val="20"/>
          <w:szCs w:val="20"/>
          <w:lang w:val="en-US"/>
        </w:rPr>
        <w:t>FFS: Other parameters (e.g. SL-RSRP/SINR, Layer-1 source ID, location information, etc.)</w:t>
      </w:r>
    </w:p>
    <w:p w14:paraId="7CA63DAD" w14:textId="77777777" w:rsidR="00470BDC" w:rsidRPr="00922C59" w:rsidRDefault="00470BDC" w:rsidP="00470BDC">
      <w:pPr>
        <w:spacing w:beforeLines="50" w:before="120" w:after="0"/>
        <w:rPr>
          <w:b/>
          <w:bCs/>
          <w:highlight w:val="green"/>
          <w:lang w:eastAsia="x-none"/>
        </w:rPr>
      </w:pPr>
      <w:r w:rsidRPr="00922C59">
        <w:rPr>
          <w:b/>
          <w:bCs/>
          <w:highlight w:val="green"/>
          <w:lang w:eastAsia="x-none"/>
        </w:rPr>
        <w:t>Agreements (RAN1#96bis):</w:t>
      </w:r>
    </w:p>
    <w:p w14:paraId="10990412" w14:textId="77777777" w:rsidR="00922C59" w:rsidRPr="00922C59" w:rsidRDefault="00922C59" w:rsidP="00470BDC">
      <w:pPr>
        <w:pStyle w:val="ListParagraph"/>
        <w:numPr>
          <w:ilvl w:val="0"/>
          <w:numId w:val="13"/>
        </w:numPr>
        <w:spacing w:after="0"/>
        <w:contextualSpacing w:val="0"/>
        <w:rPr>
          <w:rFonts w:cstheme="minorHAnsi"/>
          <w:szCs w:val="20"/>
        </w:rPr>
      </w:pPr>
      <w:r w:rsidRPr="00922C59">
        <w:rPr>
          <w:rFonts w:cstheme="minorHAnsi"/>
          <w:szCs w:val="20"/>
        </w:rPr>
        <w:t xml:space="preserve">A dynamic grant provides resources for one or multiple </w:t>
      </w:r>
      <w:proofErr w:type="spellStart"/>
      <w:r w:rsidRPr="00922C59">
        <w:rPr>
          <w:rFonts w:cstheme="minorHAnsi"/>
          <w:szCs w:val="20"/>
        </w:rPr>
        <w:t>sidelink</w:t>
      </w:r>
      <w:proofErr w:type="spellEnd"/>
      <w:r w:rsidRPr="00922C59">
        <w:rPr>
          <w:rFonts w:cstheme="minorHAnsi"/>
          <w:szCs w:val="20"/>
        </w:rPr>
        <w:t xml:space="preserve"> transmissions of a single TB.</w:t>
      </w:r>
    </w:p>
    <w:p w14:paraId="4BE531EF" w14:textId="5AC98B3A" w:rsidR="00BA31EE" w:rsidRDefault="00746021" w:rsidP="00631D4F">
      <w:pPr>
        <w:snapToGrid w:val="0"/>
        <w:spacing w:before="120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For SL mode-1 transmission, SL HARQ-ACK bits are agreed to be reported to </w:t>
      </w:r>
      <w:proofErr w:type="spellStart"/>
      <w:r>
        <w:rPr>
          <w:rFonts w:eastAsia="DengXian"/>
          <w:lang w:val="en-US"/>
        </w:rPr>
        <w:t>gNB</w:t>
      </w:r>
      <w:proofErr w:type="spellEnd"/>
      <w:r>
        <w:rPr>
          <w:rFonts w:eastAsia="DengXian"/>
          <w:lang w:val="en-US"/>
        </w:rPr>
        <w:t xml:space="preserve"> by UL resource. In general, this applies for both unicast and groupcast. </w:t>
      </w:r>
      <w:r w:rsidR="00BA31EE">
        <w:rPr>
          <w:rFonts w:eastAsia="DengXian"/>
          <w:lang w:val="en-US"/>
        </w:rPr>
        <w:fldChar w:fldCharType="begin"/>
      </w:r>
      <w:r w:rsidR="00BA31EE">
        <w:rPr>
          <w:rFonts w:eastAsia="DengXian"/>
          <w:lang w:val="en-US"/>
        </w:rPr>
        <w:instrText xml:space="preserve"> REF _Ref21187263 \h </w:instrText>
      </w:r>
      <w:r w:rsidR="00BA31EE">
        <w:rPr>
          <w:rFonts w:eastAsia="DengXian"/>
          <w:lang w:val="en-US"/>
        </w:rPr>
      </w:r>
      <w:r w:rsidR="00BA31EE">
        <w:rPr>
          <w:rFonts w:eastAsia="DengXian"/>
          <w:lang w:val="en-US"/>
        </w:rPr>
        <w:fldChar w:fldCharType="separate"/>
      </w:r>
      <w:r w:rsidR="003C639E">
        <w:t xml:space="preserve">Figure </w:t>
      </w:r>
      <w:r w:rsidR="003C639E">
        <w:rPr>
          <w:noProof/>
        </w:rPr>
        <w:t>1</w:t>
      </w:r>
      <w:r w:rsidR="00BA31EE">
        <w:rPr>
          <w:rFonts w:eastAsia="DengXian"/>
          <w:lang w:val="en-US"/>
        </w:rPr>
        <w:fldChar w:fldCharType="end"/>
      </w:r>
      <w:r w:rsidR="00BA31EE">
        <w:rPr>
          <w:rFonts w:eastAsia="DengXian"/>
          <w:lang w:val="en-US"/>
        </w:rPr>
        <w:t xml:space="preserve"> illustrates a model for mode-1 based SL groupcast transmission with ACK/NACK-based feedback. There, a DCI_SL schedules the transmission of PSCCH and PSSCH for a TB for a TX UE. RX UEs transmit their HARQ-ACK information by using individual PSFCH resources implicitly determined at least based on resources used for associated PSCCH/PSSCH transmission. TX UE consolidates the received SL HARQ-ACK information and </w:t>
      </w:r>
      <w:r w:rsidR="00DD5C15">
        <w:rPr>
          <w:rFonts w:eastAsia="DengXian"/>
          <w:lang w:val="en-US"/>
        </w:rPr>
        <w:t>interprets the information</w:t>
      </w:r>
      <w:r w:rsidR="00BA31EE">
        <w:rPr>
          <w:rFonts w:eastAsia="DengXian"/>
          <w:lang w:val="en-US"/>
        </w:rPr>
        <w:t xml:space="preserve"> to SL HARQ-ACK bits for reporting via UL resources indicated via the </w:t>
      </w:r>
      <w:r w:rsidR="00BA31EE">
        <w:rPr>
          <w:rFonts w:eastAsia="DengXian"/>
          <w:lang w:val="en-US"/>
        </w:rPr>
        <w:lastRenderedPageBreak/>
        <w:t xml:space="preserve">scheduling DCI_SL. </w:t>
      </w:r>
      <w:r w:rsidR="00BD5A0F">
        <w:rPr>
          <w:rFonts w:eastAsia="DengXian"/>
          <w:lang w:val="en-US"/>
        </w:rPr>
        <w:t>However</w:t>
      </w:r>
      <w:r w:rsidR="00BB7E0F">
        <w:rPr>
          <w:rFonts w:eastAsia="DengXian"/>
          <w:lang w:val="en-US"/>
        </w:rPr>
        <w:t xml:space="preserve">, </w:t>
      </w:r>
      <w:r w:rsidR="00BA31EE">
        <w:rPr>
          <w:rFonts w:eastAsia="DengXian"/>
          <w:lang w:val="en-US"/>
        </w:rPr>
        <w:t xml:space="preserve">details </w:t>
      </w:r>
      <w:r w:rsidR="00BB7E0F">
        <w:rPr>
          <w:rFonts w:eastAsia="DengXian"/>
          <w:lang w:val="en-US"/>
        </w:rPr>
        <w:t>on</w:t>
      </w:r>
      <w:r w:rsidR="00BA31EE">
        <w:rPr>
          <w:rFonts w:eastAsia="DengXian"/>
          <w:lang w:val="en-US"/>
        </w:rPr>
        <w:t xml:space="preserve"> how to generate SL HARQ-ACK bits for UL feedback and multiplexing issue of UCI and SL HARQ-ACK bits are not fully addressed yet. In this contribution, we provide our view in this aspect.</w:t>
      </w:r>
    </w:p>
    <w:p w14:paraId="21EA0405" w14:textId="26D25F06" w:rsidR="00BA31EE" w:rsidRDefault="00444E07" w:rsidP="00BA31EE">
      <w:pPr>
        <w:pStyle w:val="LGTdoc"/>
        <w:spacing w:afterLines="0" w:line="240" w:lineRule="auto"/>
        <w:contextualSpacing/>
        <w:rPr>
          <w:rFonts w:eastAsiaTheme="minorEastAsia"/>
          <w:noProof/>
          <w:lang w:val="en-US" w:eastAsia="zh-TW"/>
        </w:rPr>
      </w:pPr>
      <w:r>
        <w:rPr>
          <w:rFonts w:eastAsia="DengXian"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4FEBF7D9" wp14:editId="74B2F104">
            <wp:simplePos x="0" y="0"/>
            <wp:positionH relativeFrom="column">
              <wp:posOffset>1487805</wp:posOffset>
            </wp:positionH>
            <wp:positionV relativeFrom="paragraph">
              <wp:posOffset>266065</wp:posOffset>
            </wp:positionV>
            <wp:extent cx="2653030" cy="2748915"/>
            <wp:effectExtent l="0" t="0" r="0" b="0"/>
            <wp:wrapTopAndBottom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030" cy="2748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19DAC1" w14:textId="2F92B6E3" w:rsidR="00BA31EE" w:rsidRPr="00BA31EE" w:rsidRDefault="00BA31EE" w:rsidP="00BB7E0F">
      <w:pPr>
        <w:pStyle w:val="Caption"/>
        <w:rPr>
          <w:rFonts w:eastAsia="DengXian"/>
          <w:lang w:val="en-US"/>
        </w:rPr>
      </w:pPr>
      <w:bookmarkStart w:id="1" w:name="_Ref211872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C639E">
        <w:rPr>
          <w:noProof/>
        </w:rPr>
        <w:t>1</w:t>
      </w:r>
      <w:r>
        <w:fldChar w:fldCharType="end"/>
      </w:r>
      <w:bookmarkEnd w:id="1"/>
      <w:r>
        <w:t>: SL mode-1 transmission with ACK/NACK-based groupcast.</w:t>
      </w:r>
    </w:p>
    <w:p w14:paraId="22529E00" w14:textId="38B9F135" w:rsidR="00811EC6" w:rsidRDefault="006A7B0E">
      <w:pPr>
        <w:pStyle w:val="Heading1"/>
        <w:rPr>
          <w:rFonts w:eastAsia="DengXian"/>
        </w:rPr>
      </w:pPr>
      <w:r>
        <w:t>SL HARQ-ACK bits Generation</w:t>
      </w:r>
    </w:p>
    <w:p w14:paraId="7E9185E7" w14:textId="6EB164A7" w:rsidR="00746021" w:rsidRPr="00145DB1" w:rsidRDefault="00A80A2D" w:rsidP="00F41384">
      <w:pPr>
        <w:pStyle w:val="LGTdoc"/>
        <w:spacing w:afterLines="0" w:line="240" w:lineRule="auto"/>
        <w:contextualSpacing/>
        <w:rPr>
          <w:rFonts w:asciiTheme="minorHAnsi" w:eastAsia="DengXian" w:hAnsiTheme="minorHAnsi" w:cstheme="minorBidi"/>
          <w:kern w:val="0"/>
          <w:sz w:val="20"/>
          <w:szCs w:val="20"/>
          <w:lang w:val="en-US" w:eastAsia="zh-CN"/>
        </w:rPr>
      </w:pPr>
      <w:r w:rsidRPr="00145DB1">
        <w:rPr>
          <w:rFonts w:asciiTheme="minorHAnsi" w:eastAsia="DengXian" w:hAnsiTheme="minorHAnsi" w:cstheme="minorBidi"/>
          <w:kern w:val="0"/>
          <w:sz w:val="20"/>
          <w:szCs w:val="20"/>
          <w:lang w:val="en-US" w:eastAsia="zh-CN"/>
        </w:rPr>
        <w:t>From</w:t>
      </w:r>
      <w:r w:rsidR="00DD5C15" w:rsidRPr="00145DB1">
        <w:rPr>
          <w:rFonts w:asciiTheme="minorHAnsi" w:eastAsia="DengXian" w:hAnsiTheme="minorHAnsi" w:cstheme="minorBidi"/>
          <w:kern w:val="0"/>
          <w:sz w:val="20"/>
          <w:szCs w:val="20"/>
          <w:lang w:val="en-US" w:eastAsia="zh-CN"/>
        </w:rPr>
        <w:t xml:space="preserve"> a TX UE</w:t>
      </w:r>
      <w:r w:rsidRPr="00145DB1">
        <w:rPr>
          <w:rFonts w:asciiTheme="minorHAnsi" w:eastAsia="DengXian" w:hAnsiTheme="minorHAnsi" w:cstheme="minorBidi"/>
          <w:kern w:val="0"/>
          <w:sz w:val="20"/>
          <w:szCs w:val="20"/>
          <w:lang w:val="en-US" w:eastAsia="zh-CN"/>
        </w:rPr>
        <w:t xml:space="preserve"> perspective</w:t>
      </w:r>
      <w:r w:rsidR="00DD5C15" w:rsidRPr="00145DB1">
        <w:rPr>
          <w:rFonts w:asciiTheme="minorHAnsi" w:eastAsia="DengXian" w:hAnsiTheme="minorHAnsi" w:cstheme="minorBidi"/>
          <w:kern w:val="0"/>
          <w:sz w:val="20"/>
          <w:szCs w:val="20"/>
          <w:lang w:val="en-US" w:eastAsia="zh-CN"/>
        </w:rPr>
        <w:t xml:space="preserve">, </w:t>
      </w:r>
      <w:r w:rsidRPr="00145DB1">
        <w:rPr>
          <w:rFonts w:asciiTheme="minorHAnsi" w:eastAsia="DengXian" w:hAnsiTheme="minorHAnsi" w:cstheme="minorBidi"/>
          <w:kern w:val="0"/>
          <w:sz w:val="20"/>
          <w:szCs w:val="20"/>
          <w:lang w:val="en-US" w:eastAsia="zh-CN"/>
        </w:rPr>
        <w:t xml:space="preserve">the number of SL HARQ-ACK states that can be observed for an associated PSCCH/PSSCH transmission corresponding to a TB is determined by the number of PSFCH resources associated with the PSCCH/PSSCH. </w:t>
      </w:r>
    </w:p>
    <w:p w14:paraId="6D985EAC" w14:textId="20B5EF18" w:rsidR="00DD5C15" w:rsidRPr="00145DB1" w:rsidRDefault="00DD5C15" w:rsidP="00145DB1">
      <w:pPr>
        <w:pStyle w:val="ListParagraph"/>
        <w:numPr>
          <w:ilvl w:val="0"/>
          <w:numId w:val="20"/>
        </w:numPr>
        <w:rPr>
          <w:rFonts w:eastAsiaTheme="minorEastAsia"/>
          <w:lang w:eastAsia="zh-TW"/>
        </w:rPr>
      </w:pPr>
      <w:r w:rsidRPr="00145DB1">
        <w:rPr>
          <w:rFonts w:eastAsiaTheme="minorEastAsia"/>
          <w:lang w:eastAsia="zh-TW"/>
        </w:rPr>
        <w:t xml:space="preserve">For NACK-only feedback, </w:t>
      </w:r>
      <w:r w:rsidR="00A80A2D" w:rsidRPr="00145DB1">
        <w:rPr>
          <w:rFonts w:eastAsiaTheme="minorEastAsia"/>
          <w:lang w:eastAsia="zh-TW"/>
        </w:rPr>
        <w:t>the baseline assumption of PSFCH number is 1, with &gt;1 FFS.</w:t>
      </w:r>
    </w:p>
    <w:p w14:paraId="5E6E181E" w14:textId="10C19211" w:rsidR="00DD5C15" w:rsidRPr="00145DB1" w:rsidRDefault="00DD5C15" w:rsidP="00145DB1">
      <w:pPr>
        <w:pStyle w:val="ListParagraph"/>
        <w:numPr>
          <w:ilvl w:val="0"/>
          <w:numId w:val="20"/>
        </w:numPr>
        <w:rPr>
          <w:rFonts w:eastAsiaTheme="minorEastAsia"/>
          <w:lang w:eastAsia="zh-TW"/>
        </w:rPr>
      </w:pPr>
      <w:r w:rsidRPr="00145DB1">
        <w:rPr>
          <w:rFonts w:eastAsiaTheme="minorEastAsia"/>
          <w:lang w:eastAsia="zh-TW"/>
        </w:rPr>
        <w:t>For ACK/NACK-based feedback, without loss of generality, one assumes that individual PSFCH resources are used for HARQ-ACK state feedback from individual RX UEs within a groupcast group.</w:t>
      </w:r>
    </w:p>
    <w:p w14:paraId="514420C7" w14:textId="3CFDEE84" w:rsidR="001D35DF" w:rsidRPr="003C639E" w:rsidRDefault="001D35DF" w:rsidP="001D35DF">
      <w:pPr>
        <w:pStyle w:val="Caption"/>
        <w:jc w:val="left"/>
        <w:rPr>
          <w:b w:val="0"/>
          <w:bCs w:val="0"/>
          <w:i/>
          <w:iCs/>
        </w:rPr>
      </w:pPr>
      <w:bookmarkStart w:id="2" w:name="_Ref21359500"/>
      <w:r w:rsidRPr="003C639E">
        <w:rPr>
          <w:b w:val="0"/>
          <w:bCs w:val="0"/>
          <w:i/>
          <w:iCs/>
        </w:rPr>
        <w:t xml:space="preserve">Observation </w:t>
      </w:r>
      <w:r w:rsidRPr="003C639E">
        <w:rPr>
          <w:b w:val="0"/>
          <w:bCs w:val="0"/>
          <w:i/>
          <w:iCs/>
        </w:rPr>
        <w:fldChar w:fldCharType="begin"/>
      </w:r>
      <w:r w:rsidRPr="003C639E">
        <w:rPr>
          <w:b w:val="0"/>
          <w:bCs w:val="0"/>
          <w:i/>
          <w:iCs/>
        </w:rPr>
        <w:instrText xml:space="preserve"> SEQ Observation \* ARABIC </w:instrText>
      </w:r>
      <w:r w:rsidRPr="003C639E">
        <w:rPr>
          <w:b w:val="0"/>
          <w:bCs w:val="0"/>
          <w:i/>
          <w:iCs/>
        </w:rPr>
        <w:fldChar w:fldCharType="separate"/>
      </w:r>
      <w:r w:rsidR="003C639E" w:rsidRPr="003C639E">
        <w:rPr>
          <w:b w:val="0"/>
          <w:bCs w:val="0"/>
          <w:i/>
          <w:iCs/>
          <w:noProof/>
        </w:rPr>
        <w:t>1</w:t>
      </w:r>
      <w:r w:rsidRPr="003C639E">
        <w:rPr>
          <w:b w:val="0"/>
          <w:bCs w:val="0"/>
          <w:i/>
          <w:iCs/>
        </w:rPr>
        <w:fldChar w:fldCharType="end"/>
      </w:r>
      <w:r w:rsidRPr="003C639E">
        <w:rPr>
          <w:b w:val="0"/>
          <w:bCs w:val="0"/>
          <w:i/>
          <w:iCs/>
        </w:rPr>
        <w:t>: The number of SL HARQ-ACK states associated with a PSCCH/PSSCH transmission for a TX UE to receive is equal to the number of PSFCH resources the TX UE monitors for the PSCCH/PSSCH transmission.</w:t>
      </w:r>
      <w:bookmarkEnd w:id="2"/>
    </w:p>
    <w:p w14:paraId="7FCF9841" w14:textId="7188D2A0" w:rsidR="001D35DF" w:rsidRDefault="00145DB1" w:rsidP="001D35DF">
      <w:pPr>
        <w:rPr>
          <w:rFonts w:eastAsia="DengXian"/>
        </w:rPr>
      </w:pPr>
      <w:r>
        <w:rPr>
          <w:rFonts w:eastAsia="DengXian"/>
        </w:rPr>
        <w:t xml:space="preserve">To </w:t>
      </w:r>
      <w:r w:rsidR="00444E07">
        <w:rPr>
          <w:rFonts w:eastAsia="DengXian"/>
          <w:lang w:val="en-US"/>
        </w:rPr>
        <w:t>translate</w:t>
      </w:r>
      <w:r>
        <w:rPr>
          <w:rFonts w:eastAsia="DengXian"/>
          <w:lang w:val="en-US"/>
        </w:rPr>
        <w:t xml:space="preserve"> received</w:t>
      </w:r>
      <w:r>
        <w:rPr>
          <w:rFonts w:eastAsia="DengXian"/>
        </w:rPr>
        <w:t xml:space="preserve"> SL HARQ-ACK states into SL HARQ-ACK bit(s), the essential question is whether to further </w:t>
      </w:r>
      <w:r w:rsidR="00667A5F">
        <w:rPr>
          <w:rFonts w:eastAsia="DengXian"/>
        </w:rPr>
        <w:t>consolidate</w:t>
      </w:r>
      <w:r>
        <w:rPr>
          <w:rFonts w:eastAsia="DengXian"/>
        </w:rPr>
        <w:t xml:space="preserve"> SL HARQ-ACK states or not:</w:t>
      </w:r>
    </w:p>
    <w:p w14:paraId="031A4545" w14:textId="6CDEA983" w:rsidR="00145DB1" w:rsidRPr="00145DB1" w:rsidRDefault="00145DB1" w:rsidP="00145DB1">
      <w:pPr>
        <w:pStyle w:val="ListParagraph"/>
        <w:numPr>
          <w:ilvl w:val="0"/>
          <w:numId w:val="20"/>
        </w:numPr>
        <w:rPr>
          <w:lang w:eastAsia="zh-TW"/>
        </w:rPr>
      </w:pPr>
      <w:r>
        <w:rPr>
          <w:rFonts w:eastAsiaTheme="minorEastAsia"/>
          <w:lang w:eastAsia="zh-TW"/>
        </w:rPr>
        <w:t>For NACK-only feedback, when a PSFCH resource is shared by multiple RX UEs</w:t>
      </w:r>
      <w:r w:rsidR="00444E07">
        <w:rPr>
          <w:rFonts w:eastAsiaTheme="minorEastAsia"/>
          <w:lang w:eastAsia="zh-TW"/>
        </w:rPr>
        <w:t>,</w:t>
      </w:r>
      <w:r>
        <w:rPr>
          <w:rFonts w:eastAsiaTheme="minorEastAsia"/>
          <w:lang w:eastAsia="zh-TW"/>
        </w:rPr>
        <w:t xml:space="preserve"> </w:t>
      </w:r>
      <w:r w:rsidR="00444E07">
        <w:rPr>
          <w:rFonts w:eastAsiaTheme="minorEastAsia"/>
          <w:lang w:eastAsia="zh-TW"/>
        </w:rPr>
        <w:t>f</w:t>
      </w:r>
      <w:r>
        <w:rPr>
          <w:rFonts w:eastAsiaTheme="minorEastAsia"/>
          <w:lang w:eastAsia="zh-TW"/>
        </w:rPr>
        <w:t>urther consolidation among the information between PSFCHs, if any, does not seem necessary.</w:t>
      </w:r>
    </w:p>
    <w:p w14:paraId="7010A943" w14:textId="7F2A5B89" w:rsidR="00145DB1" w:rsidRPr="00145DB1" w:rsidRDefault="00145DB1" w:rsidP="00145DB1">
      <w:pPr>
        <w:pStyle w:val="ListParagraph"/>
        <w:numPr>
          <w:ilvl w:val="0"/>
          <w:numId w:val="20"/>
        </w:numPr>
        <w:rPr>
          <w:lang w:eastAsia="zh-TW"/>
        </w:rPr>
      </w:pPr>
      <w:r>
        <w:rPr>
          <w:rFonts w:eastAsiaTheme="minorEastAsia"/>
          <w:lang w:eastAsia="zh-TW"/>
        </w:rPr>
        <w:t xml:space="preserve">For ACK/NACK-based feedback, HARQ-ACK states from individual PSFCHs can be </w:t>
      </w:r>
      <w:r w:rsidR="00444E07">
        <w:rPr>
          <w:rFonts w:eastAsiaTheme="minorEastAsia"/>
          <w:lang w:eastAsia="zh-TW"/>
        </w:rPr>
        <w:t>consolidated into SL HARQ-ACK bit(s)</w:t>
      </w:r>
      <w:r>
        <w:rPr>
          <w:rFonts w:eastAsiaTheme="minorEastAsia"/>
          <w:lang w:eastAsia="zh-TW"/>
        </w:rPr>
        <w:t xml:space="preserve"> by either of the following methods:</w:t>
      </w:r>
    </w:p>
    <w:p w14:paraId="5970F196" w14:textId="4F6C45BF" w:rsidR="00145DB1" w:rsidRPr="00145DB1" w:rsidRDefault="00145DB1" w:rsidP="00145DB1">
      <w:pPr>
        <w:pStyle w:val="ListParagraph"/>
        <w:numPr>
          <w:ilvl w:val="1"/>
          <w:numId w:val="20"/>
        </w:numPr>
        <w:rPr>
          <w:lang w:eastAsia="zh-TW"/>
        </w:rPr>
      </w:pPr>
      <w:r>
        <w:rPr>
          <w:rFonts w:eastAsiaTheme="minorEastAsia"/>
          <w:lang w:eastAsia="zh-TW"/>
        </w:rPr>
        <w:t>A HARQ-ACK bit is generated by consolidating all received HARQ-ACK states. For example, to generate the HARQ-ACK bit, AND operation can be performed on received HARQ-ACK states on the associated PSFCH(s).</w:t>
      </w:r>
    </w:p>
    <w:p w14:paraId="2228C52E" w14:textId="07BC9039" w:rsidR="00145DB1" w:rsidRPr="00145DB1" w:rsidRDefault="00145DB1" w:rsidP="00145DB1">
      <w:pPr>
        <w:pStyle w:val="ListParagraph"/>
        <w:numPr>
          <w:ilvl w:val="1"/>
          <w:numId w:val="20"/>
        </w:numPr>
        <w:rPr>
          <w:lang w:eastAsia="zh-TW"/>
        </w:rPr>
      </w:pPr>
      <w:r>
        <w:rPr>
          <w:rFonts w:eastAsiaTheme="minorEastAsia"/>
          <w:lang w:eastAsia="zh-TW"/>
        </w:rPr>
        <w:t>Individual HARQ-ACK bits is generated for individual HARQ-ACK states.</w:t>
      </w:r>
    </w:p>
    <w:p w14:paraId="67F59A65" w14:textId="378C7863" w:rsidR="00145DB1" w:rsidRDefault="00145DB1" w:rsidP="00145DB1">
      <w:pPr>
        <w:rPr>
          <w:lang w:eastAsia="zh-TW"/>
        </w:rPr>
      </w:pPr>
      <w:r>
        <w:rPr>
          <w:rFonts w:hint="eastAsia"/>
          <w:lang w:eastAsia="zh-TW"/>
        </w:rPr>
        <w:t>W</w:t>
      </w:r>
      <w:r>
        <w:rPr>
          <w:lang w:eastAsia="zh-TW"/>
        </w:rPr>
        <w:t xml:space="preserve">hether or not to perform consolidation on SL HARQ-ACK states </w:t>
      </w:r>
      <w:r w:rsidR="009B6CFF">
        <w:rPr>
          <w:lang w:eastAsia="zh-TW"/>
        </w:rPr>
        <w:t xml:space="preserve">is </w:t>
      </w:r>
      <w:r w:rsidR="003347F8">
        <w:rPr>
          <w:lang w:eastAsia="zh-TW"/>
        </w:rPr>
        <w:t xml:space="preserve">a trade-off between feedback overhead and precision of feedback information. However, it should be noted that consolidation of SL HARQ-ACK states </w:t>
      </w:r>
      <w:r w:rsidR="00444E07">
        <w:rPr>
          <w:lang w:eastAsia="zh-TW"/>
        </w:rPr>
        <w:t xml:space="preserve">is already </w:t>
      </w:r>
      <w:r w:rsidR="003347F8">
        <w:rPr>
          <w:lang w:eastAsia="zh-TW"/>
        </w:rPr>
        <w:t xml:space="preserve">performed </w:t>
      </w:r>
      <w:r w:rsidR="00444E07">
        <w:rPr>
          <w:lang w:eastAsia="zh-TW"/>
        </w:rPr>
        <w:t>by current</w:t>
      </w:r>
      <w:r w:rsidR="003347F8">
        <w:rPr>
          <w:lang w:eastAsia="zh-TW"/>
        </w:rPr>
        <w:t xml:space="preserve"> feedback channel </w:t>
      </w:r>
      <w:r w:rsidR="00444E07">
        <w:rPr>
          <w:lang w:eastAsia="zh-TW"/>
        </w:rPr>
        <w:t>design</w:t>
      </w:r>
      <w:r w:rsidR="003347F8">
        <w:rPr>
          <w:lang w:eastAsia="zh-TW"/>
        </w:rPr>
        <w:t>. For example, in NACK-only feedback, HARQ-ACK states from RX UEs</w:t>
      </w:r>
      <w:r w:rsidR="00444E07">
        <w:rPr>
          <w:lang w:eastAsia="zh-TW"/>
        </w:rPr>
        <w:t xml:space="preserve"> sharing a same PSFCH</w:t>
      </w:r>
      <w:r w:rsidR="003347F8">
        <w:rPr>
          <w:lang w:eastAsia="zh-TW"/>
        </w:rPr>
        <w:t xml:space="preserve"> have been</w:t>
      </w:r>
      <w:r w:rsidR="00444E07">
        <w:rPr>
          <w:lang w:eastAsia="zh-TW"/>
        </w:rPr>
        <w:t xml:space="preserve"> inherently</w:t>
      </w:r>
      <w:r w:rsidR="003347F8">
        <w:rPr>
          <w:lang w:eastAsia="zh-TW"/>
        </w:rPr>
        <w:t xml:space="preserve"> consolidated</w:t>
      </w:r>
      <w:r w:rsidR="00444E07">
        <w:rPr>
          <w:lang w:eastAsia="zh-TW"/>
        </w:rPr>
        <w:t xml:space="preserve"> into one </w:t>
      </w:r>
      <w:r w:rsidR="00667A5F">
        <w:rPr>
          <w:lang w:eastAsia="zh-TW"/>
        </w:rPr>
        <w:t>state</w:t>
      </w:r>
      <w:r w:rsidR="003347F8">
        <w:rPr>
          <w:lang w:eastAsia="zh-TW"/>
        </w:rPr>
        <w:t xml:space="preserve">. </w:t>
      </w:r>
      <w:r w:rsidR="000A1882">
        <w:rPr>
          <w:lang w:eastAsia="zh-TW"/>
        </w:rPr>
        <w:t xml:space="preserve">Apparently, consolidation operation is performed by PSFCH itself here. For ACK/NACK-based feedback, we think the same principle should be kept for </w:t>
      </w:r>
      <w:r w:rsidR="000A1882">
        <w:rPr>
          <w:lang w:eastAsia="zh-TW"/>
        </w:rPr>
        <w:lastRenderedPageBreak/>
        <w:t>unified design. In case that consolidation for ACK/NACK-based feedback is further preferred in TX UE side, the group can further discuss whether to introduce bundling operation among SL HARQ-ACK states from different PSFCHs</w:t>
      </w:r>
      <w:r w:rsidR="00444E07">
        <w:rPr>
          <w:lang w:eastAsia="zh-TW"/>
        </w:rPr>
        <w:t xml:space="preserve"> but associated with a same PSCCH/PSSCH</w:t>
      </w:r>
      <w:r w:rsidR="000A1882">
        <w:rPr>
          <w:lang w:eastAsia="zh-TW"/>
        </w:rPr>
        <w:t>.</w:t>
      </w:r>
    </w:p>
    <w:p w14:paraId="72E41910" w14:textId="67113E4B" w:rsidR="000A1882" w:rsidRDefault="00667A5F" w:rsidP="00145DB1">
      <w:pPr>
        <w:rPr>
          <w:lang w:eastAsia="zh-TW"/>
        </w:rPr>
      </w:pPr>
      <w:r>
        <w:rPr>
          <w:lang w:eastAsia="zh-TW"/>
        </w:rPr>
        <w:t>P</w:t>
      </w:r>
      <w:r w:rsidR="000A1882">
        <w:rPr>
          <w:lang w:eastAsia="zh-TW"/>
        </w:rPr>
        <w:t xml:space="preserve">roviding exact information on SL HARQ-ACK states is beneficial from </w:t>
      </w:r>
      <w:r w:rsidR="00126229">
        <w:rPr>
          <w:lang w:eastAsia="zh-TW"/>
        </w:rPr>
        <w:t xml:space="preserve">mode-1 </w:t>
      </w:r>
      <w:r w:rsidR="000A1882">
        <w:rPr>
          <w:lang w:eastAsia="zh-TW"/>
        </w:rPr>
        <w:t xml:space="preserve">scheduling perspective. For example, for a groupcast transmission, it may happen that there is only one NACK state received, with others being ACK states. Such information is beneficial </w:t>
      </w:r>
      <w:r w:rsidR="00126229">
        <w:rPr>
          <w:lang w:eastAsia="zh-TW"/>
        </w:rPr>
        <w:t>for</w:t>
      </w:r>
      <w:r w:rsidR="000A1882">
        <w:rPr>
          <w:lang w:eastAsia="zh-TW"/>
        </w:rPr>
        <w:t xml:space="preserve"> scheduling because at least two options are possible </w:t>
      </w:r>
      <w:r w:rsidR="00126229">
        <w:rPr>
          <w:lang w:eastAsia="zh-TW"/>
        </w:rPr>
        <w:t>from</w:t>
      </w:r>
      <w:r w:rsidR="000A1882">
        <w:rPr>
          <w:lang w:eastAsia="zh-TW"/>
        </w:rPr>
        <w:t xml:space="preserve"> NW side:</w:t>
      </w:r>
    </w:p>
    <w:p w14:paraId="3685A2EF" w14:textId="36FFE183" w:rsidR="000A1882" w:rsidRPr="000A1882" w:rsidRDefault="000A1882" w:rsidP="000A1882">
      <w:pPr>
        <w:pStyle w:val="ListParagraph"/>
        <w:numPr>
          <w:ilvl w:val="0"/>
          <w:numId w:val="20"/>
        </w:numPr>
        <w:rPr>
          <w:lang w:eastAsia="zh-TW"/>
        </w:rPr>
      </w:pPr>
      <w:r>
        <w:rPr>
          <w:rFonts w:eastAsiaTheme="minorEastAsia"/>
          <w:lang w:eastAsia="zh-TW"/>
        </w:rPr>
        <w:t>The failed TB or information can be retransmitted by unicast, per scheduling decision.</w:t>
      </w:r>
    </w:p>
    <w:p w14:paraId="117B2A58" w14:textId="5F30871D" w:rsidR="000A1882" w:rsidRPr="00145DB1" w:rsidRDefault="000A1882" w:rsidP="000A1882">
      <w:pPr>
        <w:pStyle w:val="ListParagraph"/>
        <w:numPr>
          <w:ilvl w:val="0"/>
          <w:numId w:val="20"/>
        </w:numPr>
        <w:rPr>
          <w:lang w:eastAsia="zh-TW"/>
        </w:rPr>
      </w:pPr>
      <w:r>
        <w:rPr>
          <w:rFonts w:eastAsiaTheme="minorEastAsia"/>
          <w:lang w:eastAsia="zh-TW"/>
        </w:rPr>
        <w:t>The specific RX UE can be removed from the groupcast group</w:t>
      </w:r>
      <w:r w:rsidR="00126229">
        <w:rPr>
          <w:rFonts w:eastAsiaTheme="minorEastAsia"/>
          <w:lang w:eastAsia="zh-TW"/>
        </w:rPr>
        <w:t xml:space="preserve"> since the SL channel associated with the TX-RX pair may be vulnerable and can be</w:t>
      </w:r>
      <w:r w:rsidR="00667A5F">
        <w:rPr>
          <w:rFonts w:eastAsiaTheme="minorEastAsia"/>
          <w:lang w:eastAsia="zh-TW"/>
        </w:rPr>
        <w:t xml:space="preserve"> better</w:t>
      </w:r>
      <w:r w:rsidR="00126229">
        <w:rPr>
          <w:rFonts w:eastAsiaTheme="minorEastAsia"/>
          <w:lang w:eastAsia="zh-TW"/>
        </w:rPr>
        <w:t xml:space="preserve"> taken care of by unicast transmission.</w:t>
      </w:r>
    </w:p>
    <w:p w14:paraId="14070B39" w14:textId="67D3C075" w:rsidR="00746021" w:rsidRPr="00746021" w:rsidRDefault="000A1882" w:rsidP="00F41384">
      <w:pPr>
        <w:pStyle w:val="LGTdoc"/>
        <w:spacing w:afterLines="0" w:line="240" w:lineRule="auto"/>
        <w:contextualSpacing/>
        <w:rPr>
          <w:rFonts w:eastAsiaTheme="minorEastAsia"/>
          <w:noProof/>
          <w:lang w:val="en-US" w:eastAsia="zh-TW"/>
        </w:rPr>
      </w:pPr>
      <w:r w:rsidRPr="000A1882">
        <w:rPr>
          <w:rFonts w:asciiTheme="minorHAnsi" w:eastAsiaTheme="minorEastAsia" w:hAnsiTheme="minorHAnsi" w:cstheme="minorBidi"/>
          <w:kern w:val="0"/>
          <w:sz w:val="20"/>
          <w:szCs w:val="20"/>
          <w:lang w:eastAsia="zh-TW"/>
        </w:rPr>
        <w:t>It is noted that SL CSI feedback to NW is still under discussion.</w:t>
      </w:r>
      <w:r>
        <w:rPr>
          <w:rFonts w:asciiTheme="minorHAnsi" w:eastAsiaTheme="minorEastAsia" w:hAnsiTheme="minorHAnsi" w:cstheme="minorBidi"/>
          <w:kern w:val="0"/>
          <w:sz w:val="20"/>
          <w:szCs w:val="20"/>
          <w:lang w:eastAsia="zh-TW"/>
        </w:rPr>
        <w:t xml:space="preserve"> This means that</w:t>
      </w:r>
      <w:r w:rsidR="00BD5A0F">
        <w:rPr>
          <w:rFonts w:asciiTheme="minorHAnsi" w:eastAsiaTheme="minorEastAsia" w:hAnsiTheme="minorHAnsi" w:cstheme="minorBidi"/>
          <w:kern w:val="0"/>
          <w:sz w:val="20"/>
          <w:szCs w:val="20"/>
          <w:lang w:eastAsia="zh-TW"/>
        </w:rPr>
        <w:t xml:space="preserve"> in the end, the</w:t>
      </w:r>
      <w:r>
        <w:rPr>
          <w:rFonts w:asciiTheme="minorHAnsi" w:eastAsiaTheme="minorEastAsia" w:hAnsiTheme="minorHAnsi" w:cstheme="minorBidi"/>
          <w:kern w:val="0"/>
          <w:sz w:val="20"/>
          <w:szCs w:val="20"/>
          <w:lang w:eastAsia="zh-TW"/>
        </w:rPr>
        <w:t xml:space="preserve"> NW side may not have good </w:t>
      </w:r>
      <w:r w:rsidR="00F2607E">
        <w:rPr>
          <w:rFonts w:asciiTheme="minorHAnsi" w:eastAsiaTheme="minorEastAsia" w:hAnsiTheme="minorHAnsi" w:cstheme="minorBidi"/>
          <w:kern w:val="0"/>
          <w:sz w:val="20"/>
          <w:szCs w:val="20"/>
          <w:lang w:eastAsia="zh-TW"/>
        </w:rPr>
        <w:t>knowledge</w:t>
      </w:r>
      <w:r>
        <w:rPr>
          <w:rFonts w:asciiTheme="minorHAnsi" w:eastAsiaTheme="minorEastAsia" w:hAnsiTheme="minorHAnsi" w:cstheme="minorBidi"/>
          <w:kern w:val="0"/>
          <w:sz w:val="20"/>
          <w:szCs w:val="20"/>
          <w:lang w:eastAsia="zh-TW"/>
        </w:rPr>
        <w:t xml:space="preserve"> on SL channel states for SL scheduling. </w:t>
      </w:r>
      <w:r w:rsidR="00F2607E">
        <w:rPr>
          <w:rFonts w:asciiTheme="minorHAnsi" w:eastAsiaTheme="minorEastAsia" w:hAnsiTheme="minorHAnsi" w:cstheme="minorBidi"/>
          <w:kern w:val="0"/>
          <w:sz w:val="20"/>
          <w:szCs w:val="20"/>
          <w:lang w:eastAsia="zh-TW"/>
        </w:rPr>
        <w:t>The resources required for f</w:t>
      </w:r>
      <w:r>
        <w:rPr>
          <w:rFonts w:asciiTheme="minorHAnsi" w:eastAsiaTheme="minorEastAsia" w:hAnsiTheme="minorHAnsi" w:cstheme="minorBidi"/>
          <w:kern w:val="0"/>
          <w:sz w:val="20"/>
          <w:szCs w:val="20"/>
          <w:lang w:eastAsia="zh-TW"/>
        </w:rPr>
        <w:t>eeding back SL channel states for all TX-RX pair</w:t>
      </w:r>
      <w:r w:rsidR="00F2607E">
        <w:rPr>
          <w:rFonts w:asciiTheme="minorHAnsi" w:eastAsiaTheme="minorEastAsia" w:hAnsiTheme="minorHAnsi" w:cstheme="minorBidi"/>
          <w:kern w:val="0"/>
          <w:sz w:val="20"/>
          <w:szCs w:val="20"/>
          <w:lang w:eastAsia="zh-TW"/>
        </w:rPr>
        <w:t>s</w:t>
      </w:r>
      <w:r w:rsidR="00126229">
        <w:rPr>
          <w:rFonts w:asciiTheme="minorHAnsi" w:eastAsiaTheme="minorEastAsia" w:hAnsiTheme="minorHAnsi" w:cstheme="minorBidi"/>
          <w:kern w:val="0"/>
          <w:sz w:val="20"/>
          <w:szCs w:val="20"/>
          <w:lang w:eastAsia="zh-TW"/>
        </w:rPr>
        <w:t xml:space="preserve"> in a groupcast group</w:t>
      </w:r>
      <w:r>
        <w:rPr>
          <w:rFonts w:asciiTheme="minorHAnsi" w:eastAsiaTheme="minorEastAsia" w:hAnsiTheme="minorHAnsi" w:cstheme="minorBidi"/>
          <w:kern w:val="0"/>
          <w:sz w:val="20"/>
          <w:szCs w:val="20"/>
          <w:lang w:eastAsia="zh-TW"/>
        </w:rPr>
        <w:t xml:space="preserve"> </w:t>
      </w:r>
      <w:r w:rsidR="00F2607E">
        <w:rPr>
          <w:rFonts w:asciiTheme="minorHAnsi" w:eastAsiaTheme="minorEastAsia" w:hAnsiTheme="minorHAnsi" w:cstheme="minorBidi"/>
          <w:kern w:val="0"/>
          <w:sz w:val="20"/>
          <w:szCs w:val="20"/>
          <w:lang w:eastAsia="zh-TW"/>
        </w:rPr>
        <w:t>can be prohibitively high. Information on SL HARQ-ACK states allows NW to perform closed loop control in a slightly slower manner, but with much reduced overhead. In this sense, providing SL HARQ-ACK states of individual TX-RX pairs achieves a good trade-off.</w:t>
      </w:r>
    </w:p>
    <w:p w14:paraId="1FF4AF0C" w14:textId="1DC28969" w:rsidR="00893361" w:rsidRPr="00893361" w:rsidRDefault="004D57EC" w:rsidP="002A5B3E">
      <w:pPr>
        <w:pStyle w:val="Caption"/>
        <w:spacing w:after="0"/>
        <w:jc w:val="left"/>
        <w:rPr>
          <w:lang w:val="en-US" w:eastAsia="zh-TW"/>
        </w:rPr>
      </w:pPr>
      <w:bookmarkStart w:id="3" w:name="_Ref16328869"/>
      <w:bookmarkStart w:id="4" w:name="_Ref21104393"/>
      <w:bookmarkStart w:id="5" w:name="_Ref2135950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C639E">
        <w:rPr>
          <w:noProof/>
        </w:rPr>
        <w:t>1</w:t>
      </w:r>
      <w:r>
        <w:fldChar w:fldCharType="end"/>
      </w:r>
      <w:r w:rsidR="0076294A">
        <w:t xml:space="preserve">: </w:t>
      </w:r>
      <w:bookmarkEnd w:id="3"/>
      <w:bookmarkEnd w:id="4"/>
      <w:r w:rsidR="00230F26">
        <w:t xml:space="preserve">Individual SL HARQ-ACK states received from PSFCHs are </w:t>
      </w:r>
      <w:r w:rsidR="00CF64AA">
        <w:t>used to generate individual SL HARQ-ACK bits for feedback on UL resources.</w:t>
      </w:r>
      <w:r w:rsidR="002A5B3E">
        <w:t xml:space="preserve"> This applies to both unicast and groupcast.</w:t>
      </w:r>
      <w:bookmarkEnd w:id="5"/>
    </w:p>
    <w:p w14:paraId="506743F0" w14:textId="77A1E9C8" w:rsidR="006A7B0E" w:rsidRDefault="006A7B0E">
      <w:pPr>
        <w:pStyle w:val="Heading1"/>
        <w:rPr>
          <w:rFonts w:eastAsia="DengXian"/>
        </w:rPr>
      </w:pPr>
      <w:r>
        <w:rPr>
          <w:rFonts w:eastAsia="DengXian" w:hint="eastAsia"/>
        </w:rPr>
        <w:t>M</w:t>
      </w:r>
      <w:r>
        <w:rPr>
          <w:rFonts w:eastAsia="DengXian"/>
        </w:rPr>
        <w:t>ultiplexing of UCI and SL HARQ</w:t>
      </w:r>
      <w:r w:rsidR="00A041B1">
        <w:rPr>
          <w:rFonts w:eastAsia="DengXian"/>
        </w:rPr>
        <w:t>-ACK</w:t>
      </w:r>
      <w:r>
        <w:rPr>
          <w:rFonts w:eastAsia="DengXian"/>
        </w:rPr>
        <w:t xml:space="preserve"> bits</w:t>
      </w:r>
    </w:p>
    <w:p w14:paraId="6B3D9FDB" w14:textId="4A1C2518" w:rsidR="006A7B0E" w:rsidRDefault="00A041B1" w:rsidP="006A7B0E">
      <w:pPr>
        <w:rPr>
          <w:lang w:eastAsia="zh-TW"/>
        </w:rPr>
      </w:pPr>
      <w:r>
        <w:rPr>
          <w:lang w:eastAsia="zh-TW"/>
        </w:rPr>
        <w:t>Since SL HARQ-ACK bits are agreed to be fed</w:t>
      </w:r>
      <w:r w:rsidR="003D4058">
        <w:rPr>
          <w:lang w:eastAsia="zh-TW"/>
        </w:rPr>
        <w:t xml:space="preserve"> </w:t>
      </w:r>
      <w:r>
        <w:rPr>
          <w:lang w:eastAsia="zh-TW"/>
        </w:rPr>
        <w:t>back via resources indicated by DCI_SL, a straightforward question is whether SL HARQ-ACK bits can be multiplexed with UCI or not. In principle, 3 alternatives can be listed:</w:t>
      </w:r>
    </w:p>
    <w:p w14:paraId="3664FB18" w14:textId="6364B4FE" w:rsidR="00A041B1" w:rsidRPr="00A041B1" w:rsidRDefault="00A041B1" w:rsidP="00A041B1">
      <w:pPr>
        <w:pStyle w:val="ListParagraph"/>
        <w:numPr>
          <w:ilvl w:val="0"/>
          <w:numId w:val="20"/>
        </w:numPr>
        <w:rPr>
          <w:lang w:val="en-US" w:eastAsia="zh-TW"/>
        </w:rPr>
      </w:pPr>
      <w:r>
        <w:rPr>
          <w:rFonts w:eastAsiaTheme="minorEastAsia"/>
          <w:lang w:val="en-US" w:eastAsia="zh-TW"/>
        </w:rPr>
        <w:t>Alt-1: Only support TDM-ed UCI and SL HARQ-ACK bits in different slots</w:t>
      </w:r>
    </w:p>
    <w:p w14:paraId="2980638B" w14:textId="387AB1AC" w:rsidR="00A041B1" w:rsidRPr="00A041B1" w:rsidRDefault="00A041B1" w:rsidP="00A041B1">
      <w:pPr>
        <w:pStyle w:val="ListParagraph"/>
        <w:numPr>
          <w:ilvl w:val="0"/>
          <w:numId w:val="20"/>
        </w:numPr>
        <w:rPr>
          <w:lang w:val="en-US" w:eastAsia="zh-TW"/>
        </w:rPr>
      </w:pPr>
      <w:r>
        <w:rPr>
          <w:rFonts w:eastAsiaTheme="minorEastAsia"/>
          <w:lang w:val="en-US" w:eastAsia="zh-TW"/>
        </w:rPr>
        <w:t>Alt-2: support TDM-ed UCI and SL HARQ-ACK bits in a same slot</w:t>
      </w:r>
    </w:p>
    <w:p w14:paraId="55FEDEF0" w14:textId="05E6B03F" w:rsidR="00A041B1" w:rsidRPr="00A041B1" w:rsidRDefault="00A041B1" w:rsidP="00A041B1">
      <w:pPr>
        <w:pStyle w:val="ListParagraph"/>
        <w:numPr>
          <w:ilvl w:val="0"/>
          <w:numId w:val="20"/>
        </w:numPr>
        <w:rPr>
          <w:lang w:val="en-US" w:eastAsia="zh-TW"/>
        </w:rPr>
      </w:pPr>
      <w:r>
        <w:rPr>
          <w:rFonts w:eastAsiaTheme="minorEastAsia" w:hint="eastAsia"/>
          <w:lang w:val="en-US" w:eastAsia="zh-TW"/>
        </w:rPr>
        <w:t>A</w:t>
      </w:r>
      <w:r>
        <w:rPr>
          <w:rFonts w:eastAsiaTheme="minorEastAsia"/>
          <w:lang w:val="en-US" w:eastAsia="zh-TW"/>
        </w:rPr>
        <w:t>lt-3: support multiplexing of UCI and SL HARQ-ACK bits into an UL resources when indicated UL resources overlap in time.</w:t>
      </w:r>
    </w:p>
    <w:p w14:paraId="7CBCD103" w14:textId="758FF23F" w:rsidR="00F32923" w:rsidRDefault="005E5E28" w:rsidP="006A7B0E">
      <w:pPr>
        <w:rPr>
          <w:rFonts w:eastAsia="DengXian"/>
          <w:lang w:val="en-US"/>
        </w:rPr>
      </w:pPr>
      <w:r>
        <w:rPr>
          <w:rFonts w:eastAsia="DengXian" w:hint="eastAsia"/>
          <w:lang w:val="en-US"/>
        </w:rPr>
        <w:t>A</w:t>
      </w:r>
      <w:r>
        <w:rPr>
          <w:rFonts w:eastAsia="DengXian"/>
          <w:lang w:val="en-US"/>
        </w:rPr>
        <w:t xml:space="preserve">lt-1 is simple but reduces scheduling flexibility substantially. Assuming moderate to high traffic load on </w:t>
      </w:r>
      <w:proofErr w:type="spellStart"/>
      <w:r>
        <w:rPr>
          <w:rFonts w:eastAsia="DengXian"/>
          <w:lang w:val="en-US"/>
        </w:rPr>
        <w:t>Uu</w:t>
      </w:r>
      <w:proofErr w:type="spellEnd"/>
      <w:r>
        <w:rPr>
          <w:rFonts w:eastAsia="DengXian"/>
          <w:lang w:val="en-US"/>
        </w:rPr>
        <w:t xml:space="preserve"> and SL interfaces, the requirement on TDM-ed resources imposes much restrictions</w:t>
      </w:r>
      <w:r w:rsidR="003D4058">
        <w:rPr>
          <w:rFonts w:eastAsia="DengXian"/>
          <w:lang w:val="en-US"/>
        </w:rPr>
        <w:t xml:space="preserve"> on a shared carrier</w:t>
      </w:r>
      <w:r>
        <w:rPr>
          <w:rFonts w:eastAsia="DengXian"/>
          <w:lang w:val="en-US"/>
        </w:rPr>
        <w:t>.</w:t>
      </w:r>
    </w:p>
    <w:p w14:paraId="7D0F8B25" w14:textId="726A765B" w:rsidR="00A041B1" w:rsidRDefault="005E5E28" w:rsidP="006A7B0E">
      <w:p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Supporting Alt-3 provides better scheduling flexibility. Though new multiplexing </w:t>
      </w:r>
      <w:r w:rsidR="003D4058">
        <w:rPr>
          <w:rFonts w:eastAsia="DengXian"/>
          <w:lang w:val="en-US"/>
        </w:rPr>
        <w:t>behavior</w:t>
      </w:r>
      <w:r>
        <w:rPr>
          <w:rFonts w:eastAsia="DengXian"/>
          <w:lang w:val="en-US"/>
        </w:rPr>
        <w:t xml:space="preserve"> between UCI and SL HARQ-ACK bits </w:t>
      </w:r>
      <w:r w:rsidR="003D4058">
        <w:rPr>
          <w:rFonts w:eastAsia="DengXian"/>
          <w:lang w:val="en-US"/>
        </w:rPr>
        <w:t>is</w:t>
      </w:r>
      <w:r>
        <w:rPr>
          <w:rFonts w:eastAsia="DengXian"/>
          <w:lang w:val="en-US"/>
        </w:rPr>
        <w:t xml:space="preserve"> needed,</w:t>
      </w:r>
      <w:r w:rsidR="003D4058">
        <w:rPr>
          <w:rFonts w:eastAsia="DengXian"/>
          <w:lang w:val="en-US"/>
        </w:rPr>
        <w:t xml:space="preserve"> the resultant spec impact can be small by</w:t>
      </w:r>
      <w:r w:rsidR="00C67244">
        <w:rPr>
          <w:rFonts w:eastAsia="DengXian"/>
          <w:lang w:val="en-US"/>
        </w:rPr>
        <w:t xml:space="preserve"> </w:t>
      </w:r>
      <w:r w:rsidR="003D4058">
        <w:rPr>
          <w:rFonts w:eastAsia="DengXian"/>
          <w:lang w:val="en-US"/>
        </w:rPr>
        <w:t>reusing</w:t>
      </w:r>
      <w:r w:rsidR="00C67244">
        <w:rPr>
          <w:rFonts w:eastAsia="DengXian"/>
          <w:lang w:val="en-US"/>
        </w:rPr>
        <w:t xml:space="preserve"> existing multiplexing rules supported for </w:t>
      </w:r>
      <w:proofErr w:type="spellStart"/>
      <w:r w:rsidR="00C67244">
        <w:rPr>
          <w:rFonts w:eastAsia="DengXian"/>
          <w:lang w:val="en-US"/>
        </w:rPr>
        <w:t>Uu</w:t>
      </w:r>
      <w:proofErr w:type="spellEnd"/>
      <w:r w:rsidR="00C67244">
        <w:rPr>
          <w:rFonts w:eastAsia="DengXian"/>
          <w:lang w:val="en-US"/>
        </w:rPr>
        <w:t xml:space="preserve"> interface</w:t>
      </w:r>
      <w:r w:rsidR="003D4058">
        <w:rPr>
          <w:rFonts w:eastAsia="DengXian"/>
          <w:lang w:val="en-US"/>
        </w:rPr>
        <w:t xml:space="preserve"> as much as possible</w:t>
      </w:r>
      <w:r w:rsidR="00C67244">
        <w:rPr>
          <w:rFonts w:eastAsia="DengXian"/>
          <w:lang w:val="en-US"/>
        </w:rPr>
        <w:t>. While Alt-2 may be considered as a tradeoff between Alt-1 and Alt-3, it should be noted that at least some new dropping rules are needed to deal with the case when the two resources indicated for UCI and SL HARQ-ACK bits feedback, respectively, are not TDM-ed. In this sense, the workload from Alt-2 and Alt-3 does not differ much from each other.</w:t>
      </w:r>
    </w:p>
    <w:p w14:paraId="2720D071" w14:textId="1C278F74" w:rsidR="00FE35AC" w:rsidRDefault="00FE35AC" w:rsidP="00FE35AC">
      <w:pPr>
        <w:pStyle w:val="Caption"/>
        <w:jc w:val="left"/>
      </w:pPr>
      <w:bookmarkStart w:id="6" w:name="_Ref2135950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C639E">
        <w:rPr>
          <w:noProof/>
        </w:rPr>
        <w:t>2</w:t>
      </w:r>
      <w:r>
        <w:fldChar w:fldCharType="end"/>
      </w:r>
      <w:r>
        <w:t>: Support multiplexing of UCI and SL HARQ-ACK bits on same UL resources.</w:t>
      </w:r>
      <w:bookmarkEnd w:id="6"/>
    </w:p>
    <w:p w14:paraId="3A5B309D" w14:textId="37829F83" w:rsidR="00DB34C3" w:rsidRDefault="003D4058" w:rsidP="00FE35AC">
      <w:pPr>
        <w:rPr>
          <w:rFonts w:eastAsia="DengXian"/>
        </w:rPr>
      </w:pPr>
      <w:r>
        <w:rPr>
          <w:rFonts w:eastAsia="DengXian"/>
        </w:rPr>
        <w:t>P</w:t>
      </w:r>
      <w:r w:rsidR="00DB34C3">
        <w:rPr>
          <w:rFonts w:eastAsia="DengXian"/>
        </w:rPr>
        <w:t xml:space="preserve">ayload size </w:t>
      </w:r>
      <w:r>
        <w:rPr>
          <w:rFonts w:eastAsia="DengXian"/>
        </w:rPr>
        <w:t>to be</w:t>
      </w:r>
      <w:r w:rsidR="00DB34C3">
        <w:rPr>
          <w:rFonts w:eastAsia="DengXian"/>
        </w:rPr>
        <w:t xml:space="preserve"> support</w:t>
      </w:r>
      <w:r>
        <w:rPr>
          <w:rFonts w:eastAsia="DengXian"/>
        </w:rPr>
        <w:t>ed for</w:t>
      </w:r>
      <w:r w:rsidR="00DB34C3">
        <w:rPr>
          <w:rFonts w:eastAsia="DengXian"/>
        </w:rPr>
        <w:t xml:space="preserve"> standalone SL HARQ-ACK bits</w:t>
      </w:r>
      <w:r>
        <w:rPr>
          <w:rFonts w:eastAsia="DengXian"/>
        </w:rPr>
        <w:t xml:space="preserve"> feedback</w:t>
      </w:r>
      <w:r w:rsidR="00DB34C3">
        <w:rPr>
          <w:rFonts w:eastAsia="DengXian"/>
        </w:rPr>
        <w:t xml:space="preserve"> depends on 1) number of SL TBs whose HARQ-ACK information is to be reported, and 2) consolidation method applied for SL HARQ-ACK states. If the total bit length of SL HARQ-ACK bits can be larger than 2, PUCCH-2/3/4 is needed.</w:t>
      </w:r>
    </w:p>
    <w:p w14:paraId="59AAF62B" w14:textId="41523026" w:rsidR="00D9181D" w:rsidRDefault="00D9181D" w:rsidP="00FE35AC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multiplex SL HARQ-ACK bits on UCI, the following high-level principles can be taken:</w:t>
      </w:r>
    </w:p>
    <w:p w14:paraId="090E08E9" w14:textId="3EEA591C" w:rsidR="00D9181D" w:rsidRPr="007D24E5" w:rsidRDefault="00D9181D" w:rsidP="00D9181D">
      <w:pPr>
        <w:pStyle w:val="ListParagraph"/>
        <w:numPr>
          <w:ilvl w:val="0"/>
          <w:numId w:val="20"/>
        </w:numPr>
        <w:rPr>
          <w:rFonts w:eastAsia="DengXian"/>
          <w:lang w:val="en-US"/>
        </w:rPr>
      </w:pPr>
      <w:r>
        <w:rPr>
          <w:rFonts w:eastAsia="Yu Mincho"/>
          <w:lang w:val="en-US"/>
        </w:rPr>
        <w:t xml:space="preserve">Concatenation of DL HARQ-ACK bits and SL HARQ-ACK bits. When both DL/SL HARQ-ACK bits are to be </w:t>
      </w:r>
      <w:r w:rsidR="003D4058">
        <w:rPr>
          <w:rFonts w:eastAsia="Yu Mincho"/>
          <w:lang w:val="en-US"/>
        </w:rPr>
        <w:t>reported at the same time</w:t>
      </w:r>
      <w:r>
        <w:rPr>
          <w:rFonts w:eastAsia="Yu Mincho"/>
          <w:lang w:val="en-US"/>
        </w:rPr>
        <w:t xml:space="preserve">, two </w:t>
      </w:r>
      <w:r w:rsidR="003D4058">
        <w:rPr>
          <w:rFonts w:eastAsia="Yu Mincho"/>
          <w:lang w:val="en-US"/>
        </w:rPr>
        <w:t xml:space="preserve">multiplexing </w:t>
      </w:r>
      <w:r>
        <w:rPr>
          <w:rFonts w:eastAsia="Yu Mincho"/>
          <w:lang w:val="en-US"/>
        </w:rPr>
        <w:t>alternatives are possible: either in an interleaved manner o</w:t>
      </w:r>
      <w:r w:rsidR="003D4058">
        <w:rPr>
          <w:rFonts w:eastAsia="Yu Mincho"/>
          <w:lang w:val="en-US"/>
        </w:rPr>
        <w:t>r</w:t>
      </w:r>
      <w:r>
        <w:rPr>
          <w:rFonts w:eastAsia="Yu Mincho"/>
          <w:lang w:val="en-US"/>
        </w:rPr>
        <w:t xml:space="preserve"> in a concatenation manner. </w:t>
      </w:r>
      <w:r w:rsidR="003D4058">
        <w:rPr>
          <w:rFonts w:eastAsia="Yu Mincho"/>
          <w:lang w:val="en-US"/>
        </w:rPr>
        <w:t>To</w:t>
      </w:r>
      <w:r>
        <w:rPr>
          <w:rFonts w:eastAsia="Yu Mincho"/>
          <w:lang w:val="en-US"/>
        </w:rPr>
        <w:t xml:space="preserve"> our </w:t>
      </w:r>
      <w:r w:rsidR="003D4058">
        <w:rPr>
          <w:rFonts w:eastAsia="Yu Mincho"/>
          <w:lang w:val="en-US"/>
        </w:rPr>
        <w:t>understanding</w:t>
      </w:r>
      <w:r>
        <w:rPr>
          <w:rFonts w:eastAsia="Yu Mincho"/>
          <w:lang w:val="en-US"/>
        </w:rPr>
        <w:t xml:space="preserve">, </w:t>
      </w:r>
      <w:r w:rsidR="003D4058">
        <w:rPr>
          <w:rFonts w:eastAsia="Yu Mincho"/>
          <w:lang w:val="en-US"/>
        </w:rPr>
        <w:t>the performance</w:t>
      </w:r>
      <w:r>
        <w:rPr>
          <w:rFonts w:eastAsia="Yu Mincho"/>
          <w:lang w:val="en-US"/>
        </w:rPr>
        <w:t xml:space="preserve"> should not be the main consideration</w:t>
      </w:r>
      <w:r w:rsidR="003D4058">
        <w:rPr>
          <w:rFonts w:eastAsia="Yu Mincho"/>
          <w:lang w:val="en-US"/>
        </w:rPr>
        <w:t xml:space="preserve"> since there is rarely any difference</w:t>
      </w:r>
      <w:r>
        <w:rPr>
          <w:rFonts w:eastAsia="Yu Mincho"/>
          <w:lang w:val="en-US"/>
        </w:rPr>
        <w:t>. From complexity perspective, two factors should be considered. Firstly, for interleaved multiplexing, it means that for dynamic HARQ-ACK codebook, the C-DAI and T-DAI should consider both DL and SL transmissions. Blending the count</w:t>
      </w:r>
      <w:r w:rsidR="009A6451">
        <w:rPr>
          <w:rFonts w:eastAsia="Yu Mincho"/>
          <w:lang w:val="en-US"/>
        </w:rPr>
        <w:t>ing</w:t>
      </w:r>
      <w:r>
        <w:rPr>
          <w:rFonts w:eastAsia="Yu Mincho"/>
          <w:lang w:val="en-US"/>
        </w:rPr>
        <w:t xml:space="preserve"> from two different interfaces </w:t>
      </w:r>
      <w:r w:rsidR="009A6451">
        <w:rPr>
          <w:rFonts w:eastAsia="Yu Mincho"/>
          <w:lang w:val="en-US"/>
        </w:rPr>
        <w:t xml:space="preserve">may increase the probability of overflow if a same DL slot </w:t>
      </w:r>
      <w:r w:rsidR="007D24E5">
        <w:rPr>
          <w:rFonts w:eastAsia="Yu Mincho"/>
          <w:lang w:val="en-US"/>
        </w:rPr>
        <w:t>can</w:t>
      </w:r>
      <w:r w:rsidR="009A6451">
        <w:rPr>
          <w:rFonts w:eastAsia="Yu Mincho"/>
          <w:lang w:val="en-US"/>
        </w:rPr>
        <w:t xml:space="preserve"> schedule both DL and SL TBs since DAI is simply a 2-bit field. </w:t>
      </w:r>
      <w:r w:rsidR="009A6451">
        <w:rPr>
          <w:rFonts w:eastAsia="Yu Mincho"/>
          <w:lang w:val="en-US"/>
        </w:rPr>
        <w:lastRenderedPageBreak/>
        <w:t xml:space="preserve">Secondly, </w:t>
      </w:r>
      <w:r w:rsidR="007D24E5">
        <w:rPr>
          <w:rFonts w:eastAsia="Yu Mincho"/>
          <w:lang w:val="en-US"/>
        </w:rPr>
        <w:t>in multi-TRP scenario, it was agreed to concatenate HARQ-ACK bits from different TRPs. We think that similar principle should be applied for simplicity.</w:t>
      </w:r>
    </w:p>
    <w:p w14:paraId="52C938A9" w14:textId="3EEF8CD7" w:rsidR="007D24E5" w:rsidRPr="007D24E5" w:rsidRDefault="007D24E5" w:rsidP="00D9181D">
      <w:pPr>
        <w:pStyle w:val="ListParagraph"/>
        <w:numPr>
          <w:ilvl w:val="0"/>
          <w:numId w:val="20"/>
        </w:numPr>
        <w:rPr>
          <w:rFonts w:eastAsia="DengXian"/>
          <w:lang w:val="en-US"/>
        </w:rPr>
      </w:pPr>
      <w:r>
        <w:rPr>
          <w:rFonts w:eastAsia="Yu Mincho"/>
          <w:lang w:val="en-US"/>
        </w:rPr>
        <w:t xml:space="preserve">Multiplexing of SR/CSI and SL HARQ-ACK bits. In </w:t>
      </w:r>
      <w:proofErr w:type="spellStart"/>
      <w:r>
        <w:rPr>
          <w:rFonts w:eastAsia="Yu Mincho"/>
          <w:lang w:val="en-US"/>
        </w:rPr>
        <w:t>Uu</w:t>
      </w:r>
      <w:proofErr w:type="spellEnd"/>
      <w:r>
        <w:rPr>
          <w:rFonts w:eastAsia="Yu Mincho"/>
          <w:lang w:val="en-US"/>
        </w:rPr>
        <w:t xml:space="preserve"> interface, HARQ-ACK is provided with the highest priority for feedback. The same assumption should be applied for SL HARQ-ACK bits. </w:t>
      </w:r>
      <w:r w:rsidR="009B0260">
        <w:rPr>
          <w:rFonts w:eastAsia="Yu Mincho"/>
          <w:lang w:val="en-US"/>
        </w:rPr>
        <w:t>A</w:t>
      </w:r>
      <w:r>
        <w:rPr>
          <w:rFonts w:eastAsia="Yu Mincho"/>
          <w:lang w:val="en-US"/>
        </w:rPr>
        <w:t>fter DL/SL HARQ-ACK concatenation is performed, same UCI priority rule should be applied by treating the concatenated HARQ-ACK bits the same way as current DL HARQ-ACK bits.</w:t>
      </w:r>
    </w:p>
    <w:p w14:paraId="6E3199BA" w14:textId="60CFA80A" w:rsidR="007D24E5" w:rsidRDefault="007D24E5" w:rsidP="007D24E5">
      <w:pPr>
        <w:pStyle w:val="Caption"/>
        <w:jc w:val="left"/>
      </w:pPr>
      <w:bookmarkStart w:id="7" w:name="_Ref2135950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C639E">
        <w:rPr>
          <w:noProof/>
        </w:rPr>
        <w:t>3</w:t>
      </w:r>
      <w:r>
        <w:fldChar w:fldCharType="end"/>
      </w:r>
      <w:r>
        <w:t>:</w:t>
      </w:r>
      <w:r w:rsidR="009B0260">
        <w:t xml:space="preserve"> T</w:t>
      </w:r>
      <w:r>
        <w:t>he same UCI priority rule is applied except that HARQ-ACK bits are composed of concatenated HARQ-ACK bits from both DL and SL.</w:t>
      </w:r>
      <w:bookmarkEnd w:id="7"/>
    </w:p>
    <w:p w14:paraId="7A3DA77A" w14:textId="4FD4882E" w:rsidR="007D24E5" w:rsidRDefault="00434ADD" w:rsidP="007D24E5">
      <w:pPr>
        <w:rPr>
          <w:rFonts w:eastAsia="Yu Mincho"/>
          <w:szCs w:val="24"/>
          <w:lang w:val="en-US" w:eastAsia="ja-JP"/>
        </w:rPr>
      </w:pPr>
      <w:r>
        <w:rPr>
          <w:rFonts w:eastAsia="Yu Mincho"/>
          <w:szCs w:val="24"/>
          <w:lang w:val="en-US" w:eastAsia="ja-JP"/>
        </w:rPr>
        <w:t xml:space="preserve">One exceptional case for DL/SL HARQ-ACK bits concatenation is when both </w:t>
      </w:r>
      <w:proofErr w:type="spellStart"/>
      <w:r>
        <w:rPr>
          <w:rFonts w:eastAsia="Yu Mincho"/>
          <w:szCs w:val="24"/>
          <w:lang w:val="en-US" w:eastAsia="ja-JP"/>
        </w:rPr>
        <w:t>Uu</w:t>
      </w:r>
      <w:proofErr w:type="spellEnd"/>
      <w:r>
        <w:rPr>
          <w:rFonts w:eastAsia="Yu Mincho"/>
          <w:szCs w:val="24"/>
          <w:lang w:val="en-US" w:eastAsia="ja-JP"/>
        </w:rPr>
        <w:t xml:space="preserve"> and SL interfaces are indicated to use PUCCH-0/1 for feedback but the overall payload size is &gt;</w:t>
      </w:r>
      <w:r w:rsidR="009B0260">
        <w:rPr>
          <w:rFonts w:eastAsia="Yu Mincho"/>
          <w:szCs w:val="24"/>
          <w:lang w:val="en-US" w:eastAsia="ja-JP"/>
        </w:rPr>
        <w:t>2</w:t>
      </w:r>
      <w:r>
        <w:rPr>
          <w:rFonts w:eastAsia="Yu Mincho"/>
          <w:szCs w:val="24"/>
          <w:lang w:val="en-US" w:eastAsia="ja-JP"/>
        </w:rPr>
        <w:t xml:space="preserve"> bits. In this case, dropping rule is needed so that HARQ-ACK bits from one interface is not transmitted. On the other hand, such scenario can be avoided by, for example, providing PUCCH-2/3/4 resource for SL HARQ-ACK feedback. This can be justified by not performing consolidation on SL HARQ-ACK states received by a TX UE.</w:t>
      </w:r>
    </w:p>
    <w:p w14:paraId="22D4CCFC" w14:textId="21BEB31A" w:rsidR="00FB3682" w:rsidRPr="00FB3682" w:rsidRDefault="00434ADD" w:rsidP="00851163">
      <w:pPr>
        <w:pStyle w:val="Caption"/>
        <w:jc w:val="left"/>
        <w:rPr>
          <w:lang w:val="en-US" w:eastAsia="zh-TW"/>
        </w:rPr>
      </w:pPr>
      <w:bookmarkStart w:id="8" w:name="_Ref2135951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C639E">
        <w:rPr>
          <w:noProof/>
        </w:rPr>
        <w:t>4</w:t>
      </w:r>
      <w:r>
        <w:fldChar w:fldCharType="end"/>
      </w:r>
      <w:r w:rsidR="00FB3682">
        <w:rPr>
          <w:rFonts w:hint="eastAsia"/>
          <w:lang w:eastAsia="zh-TW"/>
        </w:rPr>
        <w:t>:</w:t>
      </w:r>
      <w:r w:rsidR="00FB3682">
        <w:rPr>
          <w:lang w:eastAsia="zh-TW"/>
        </w:rPr>
        <w:t xml:space="preserve"> If PUCCH-0/1 is supported for SL HARQ-ACK feedback, RAN1 to discuss on dropping issue when both DL </w:t>
      </w:r>
      <w:r w:rsidR="00FB3682">
        <w:rPr>
          <w:lang w:val="en-US" w:eastAsia="zh-TW"/>
        </w:rPr>
        <w:t>and SL are indicated to perform HARQ-ACK feedback on respective PUCCH-0/1.</w:t>
      </w:r>
      <w:bookmarkEnd w:id="8"/>
    </w:p>
    <w:p w14:paraId="6FBF8C0F" w14:textId="1BEF7409" w:rsidR="00D9181D" w:rsidRDefault="00851163" w:rsidP="00FE35AC">
      <w:p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It is noted that in </w:t>
      </w:r>
      <w:proofErr w:type="spellStart"/>
      <w:r>
        <w:rPr>
          <w:rFonts w:eastAsia="DengXian"/>
          <w:lang w:val="en-US"/>
        </w:rPr>
        <w:t>eURLLC</w:t>
      </w:r>
      <w:proofErr w:type="spellEnd"/>
      <w:r>
        <w:rPr>
          <w:rFonts w:eastAsia="DengXian"/>
          <w:lang w:val="en-US"/>
        </w:rPr>
        <w:t>, HARQ feedback related to a high priority service may be defined. In this case, high priority HARQ should always be prioritized. It is preferred for the NW</w:t>
      </w:r>
      <w:r w:rsidRPr="00851163">
        <w:rPr>
          <w:rFonts w:eastAsia="DengXian"/>
          <w:lang w:val="en-US"/>
        </w:rPr>
        <w:t xml:space="preserve"> to g</w:t>
      </w:r>
      <w:r>
        <w:rPr>
          <w:rFonts w:eastAsia="DengXian"/>
          <w:lang w:val="en-US"/>
        </w:rPr>
        <w:t xml:space="preserve">uarantee non-overlapping resource for high priority HARQ </w:t>
      </w:r>
      <w:r w:rsidR="009B0260">
        <w:rPr>
          <w:rFonts w:eastAsia="DengXian"/>
          <w:lang w:val="en-US"/>
        </w:rPr>
        <w:t xml:space="preserve">feedback </w:t>
      </w:r>
      <w:r>
        <w:rPr>
          <w:rFonts w:eastAsia="DengXian"/>
          <w:lang w:val="en-US"/>
        </w:rPr>
        <w:t>with other</w:t>
      </w:r>
      <w:r w:rsidR="009B0260">
        <w:rPr>
          <w:rFonts w:eastAsia="DengXian"/>
          <w:lang w:val="en-US"/>
        </w:rPr>
        <w:t xml:space="preserve"> feedback</w:t>
      </w:r>
      <w:r>
        <w:rPr>
          <w:rFonts w:eastAsia="DengXian"/>
          <w:lang w:val="en-US"/>
        </w:rPr>
        <w:t xml:space="preserve"> resources. However, if this is not always doable, it is desirable not to multiplex high priority DL HARQ-ACK bits with SL HARQ-ACK because of the reliability requirement issue. </w:t>
      </w:r>
    </w:p>
    <w:p w14:paraId="19A1AB32" w14:textId="7835EA3B" w:rsidR="005E5E28" w:rsidRPr="00176714" w:rsidRDefault="003B332C" w:rsidP="00176714">
      <w:pPr>
        <w:pStyle w:val="Caption"/>
        <w:jc w:val="left"/>
        <w:rPr>
          <w:lang w:val="en-US" w:eastAsia="zh-TW"/>
        </w:rPr>
      </w:pPr>
      <w:bookmarkStart w:id="9" w:name="_Ref2135951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C639E">
        <w:rPr>
          <w:noProof/>
        </w:rPr>
        <w:t>5</w:t>
      </w:r>
      <w:r>
        <w:fldChar w:fldCharType="end"/>
      </w:r>
      <w:r>
        <w:t>: DL/SL HARQ-ACK bit multiplexing is not applicable to DL HARQ-ACK associated with high priority</w:t>
      </w:r>
      <w:r w:rsidR="009B0260">
        <w:t xml:space="preserve"> service</w:t>
      </w:r>
      <w:r>
        <w:t>. When PUCCH resources indicated for DL high priority HARQ and SL HARQ feedback overlap, SL HARQ feedback is dropped.</w:t>
      </w:r>
      <w:bookmarkEnd w:id="9"/>
    </w:p>
    <w:p w14:paraId="42044CA2" w14:textId="77777777" w:rsidR="00E65ED1" w:rsidRDefault="00A558B4" w:rsidP="00631D4F">
      <w:pPr>
        <w:pStyle w:val="Heading1"/>
        <w:snapToGrid w:val="0"/>
        <w:jc w:val="both"/>
      </w:pPr>
      <w:r>
        <w:t>Conclusion</w:t>
      </w:r>
    </w:p>
    <w:p w14:paraId="5A701D31" w14:textId="57C116E8" w:rsidR="00640203" w:rsidRDefault="00E62FF3" w:rsidP="00640203">
      <w:pPr>
        <w:snapToGrid w:val="0"/>
      </w:pPr>
      <w:r>
        <w:t>Based on the discussion and analysis i</w:t>
      </w:r>
      <w:r w:rsidR="00E6785D">
        <w:t>n this contribution, we have the following observations</w:t>
      </w:r>
      <w:r w:rsidR="00277ED8">
        <w:t xml:space="preserve"> and proposals</w:t>
      </w:r>
      <w:r w:rsidR="00BC0ACC">
        <w:t>.</w:t>
      </w:r>
    </w:p>
    <w:p w14:paraId="47158FFE" w14:textId="00714C5E" w:rsidR="003C639E" w:rsidRPr="003C639E" w:rsidRDefault="003C639E" w:rsidP="003C639E">
      <w:pPr>
        <w:snapToGrid w:val="0"/>
        <w:spacing w:afterLines="50"/>
        <w:rPr>
          <w:rFonts w:eastAsia="DengXian"/>
          <w:b/>
          <w:bCs/>
          <w:i/>
          <w:iCs/>
        </w:rPr>
      </w:pPr>
      <w:r w:rsidRPr="003C639E">
        <w:rPr>
          <w:rFonts w:eastAsia="DengXian"/>
          <w:b/>
          <w:bCs/>
          <w:i/>
          <w:iCs/>
        </w:rPr>
        <w:fldChar w:fldCharType="begin"/>
      </w:r>
      <w:r w:rsidRPr="003C639E">
        <w:rPr>
          <w:rFonts w:eastAsia="DengXian"/>
          <w:b/>
          <w:bCs/>
          <w:i/>
          <w:iCs/>
        </w:rPr>
        <w:instrText xml:space="preserve"> REF _Ref21359500 \h </w:instrText>
      </w:r>
      <w:r>
        <w:rPr>
          <w:rFonts w:eastAsia="DengXian"/>
          <w:b/>
          <w:bCs/>
          <w:i/>
          <w:iCs/>
        </w:rPr>
        <w:instrText xml:space="preserve"> \* MERGEFORMAT </w:instrText>
      </w:r>
      <w:r w:rsidRPr="003C639E">
        <w:rPr>
          <w:rFonts w:eastAsia="DengXian"/>
          <w:b/>
          <w:bCs/>
          <w:i/>
          <w:iCs/>
        </w:rPr>
      </w:r>
      <w:r w:rsidRPr="003C639E">
        <w:rPr>
          <w:rFonts w:eastAsia="DengXian"/>
          <w:b/>
          <w:bCs/>
          <w:i/>
          <w:iCs/>
        </w:rPr>
        <w:fldChar w:fldCharType="separate"/>
      </w:r>
      <w:r w:rsidRPr="003C639E">
        <w:rPr>
          <w:i/>
          <w:iCs/>
        </w:rPr>
        <w:t xml:space="preserve">Observation </w:t>
      </w:r>
      <w:r w:rsidRPr="003C639E">
        <w:rPr>
          <w:i/>
          <w:iCs/>
          <w:noProof/>
        </w:rPr>
        <w:t>1</w:t>
      </w:r>
      <w:r w:rsidRPr="003C639E">
        <w:rPr>
          <w:i/>
          <w:iCs/>
        </w:rPr>
        <w:t>: The number of SL HARQ-ACK states associated with a PSCCH/PSSCH transmission for a TX UE to receive is equal to the number of PSFCH resources the TX UE monitors for the PSCCH/PSSCH transmission.</w:t>
      </w:r>
      <w:r w:rsidRPr="003C639E">
        <w:rPr>
          <w:rFonts w:eastAsia="DengXian"/>
          <w:b/>
          <w:bCs/>
          <w:i/>
          <w:iCs/>
        </w:rPr>
        <w:fldChar w:fldCharType="end"/>
      </w:r>
    </w:p>
    <w:p w14:paraId="7698B588" w14:textId="5EFA6635" w:rsidR="003C639E" w:rsidRPr="003C639E" w:rsidRDefault="003C639E" w:rsidP="003C639E">
      <w:pPr>
        <w:snapToGrid w:val="0"/>
        <w:spacing w:afterLines="50"/>
        <w:rPr>
          <w:rFonts w:eastAsia="DengXian"/>
          <w:b/>
          <w:bCs/>
        </w:rPr>
      </w:pPr>
      <w:r w:rsidRPr="003C639E">
        <w:rPr>
          <w:rFonts w:eastAsia="DengXian"/>
          <w:b/>
          <w:bCs/>
        </w:rPr>
        <w:fldChar w:fldCharType="begin"/>
      </w:r>
      <w:r w:rsidRPr="003C639E">
        <w:rPr>
          <w:rFonts w:eastAsia="DengXian"/>
          <w:b/>
          <w:bCs/>
        </w:rPr>
        <w:instrText xml:space="preserve"> REF _Ref21359505 \h  \* MERGEFORMAT </w:instrText>
      </w:r>
      <w:r w:rsidRPr="003C639E">
        <w:rPr>
          <w:rFonts w:eastAsia="DengXian"/>
          <w:b/>
          <w:bCs/>
        </w:rPr>
      </w:r>
      <w:r w:rsidRPr="003C639E">
        <w:rPr>
          <w:rFonts w:eastAsia="DengXian"/>
          <w:b/>
          <w:bCs/>
        </w:rPr>
        <w:fldChar w:fldCharType="separate"/>
      </w:r>
      <w:r w:rsidRPr="003C639E">
        <w:rPr>
          <w:b/>
          <w:bCs/>
        </w:rPr>
        <w:t xml:space="preserve">Proposal </w:t>
      </w:r>
      <w:r w:rsidRPr="003C639E">
        <w:rPr>
          <w:b/>
          <w:bCs/>
          <w:noProof/>
        </w:rPr>
        <w:t>1</w:t>
      </w:r>
      <w:r w:rsidRPr="003C639E">
        <w:rPr>
          <w:b/>
          <w:bCs/>
        </w:rPr>
        <w:t>: Individual SL HARQ-ACK states received from PSFCHs are used to generate individual SL HARQ-ACK bits for feedback on UL resources. This applies to both unicast and groupcast.</w:t>
      </w:r>
      <w:r w:rsidRPr="003C639E">
        <w:rPr>
          <w:rFonts w:eastAsia="DengXian"/>
          <w:b/>
          <w:bCs/>
        </w:rPr>
        <w:fldChar w:fldCharType="end"/>
      </w:r>
    </w:p>
    <w:p w14:paraId="50BE9197" w14:textId="472FE36F" w:rsidR="003C639E" w:rsidRPr="003C639E" w:rsidRDefault="003C639E" w:rsidP="003C639E">
      <w:pPr>
        <w:snapToGrid w:val="0"/>
        <w:spacing w:afterLines="50"/>
        <w:rPr>
          <w:rFonts w:eastAsia="DengXian"/>
          <w:b/>
          <w:bCs/>
        </w:rPr>
      </w:pPr>
      <w:r w:rsidRPr="003C639E">
        <w:rPr>
          <w:rFonts w:eastAsia="DengXian"/>
          <w:b/>
          <w:bCs/>
        </w:rPr>
        <w:fldChar w:fldCharType="begin"/>
      </w:r>
      <w:r w:rsidRPr="003C639E">
        <w:rPr>
          <w:rFonts w:eastAsia="DengXian"/>
          <w:b/>
          <w:bCs/>
        </w:rPr>
        <w:instrText xml:space="preserve"> REF _Ref21359507 \h  \* MERGEFORMAT </w:instrText>
      </w:r>
      <w:r w:rsidRPr="003C639E">
        <w:rPr>
          <w:rFonts w:eastAsia="DengXian"/>
          <w:b/>
          <w:bCs/>
        </w:rPr>
      </w:r>
      <w:r w:rsidRPr="003C639E">
        <w:rPr>
          <w:rFonts w:eastAsia="DengXian"/>
          <w:b/>
          <w:bCs/>
        </w:rPr>
        <w:fldChar w:fldCharType="separate"/>
      </w:r>
      <w:r w:rsidRPr="003C639E">
        <w:rPr>
          <w:b/>
          <w:bCs/>
        </w:rPr>
        <w:t xml:space="preserve">Proposal </w:t>
      </w:r>
      <w:r w:rsidRPr="003C639E">
        <w:rPr>
          <w:b/>
          <w:bCs/>
          <w:noProof/>
        </w:rPr>
        <w:t>2</w:t>
      </w:r>
      <w:r w:rsidRPr="003C639E">
        <w:rPr>
          <w:b/>
          <w:bCs/>
        </w:rPr>
        <w:t>: Support multiplexing of UCI and SL HARQ-ACK bits on same UL resources.</w:t>
      </w:r>
      <w:r w:rsidRPr="003C639E">
        <w:rPr>
          <w:rFonts w:eastAsia="DengXian"/>
          <w:b/>
          <w:bCs/>
        </w:rPr>
        <w:fldChar w:fldCharType="end"/>
      </w:r>
    </w:p>
    <w:p w14:paraId="0382AA6E" w14:textId="1334ED8C" w:rsidR="003C639E" w:rsidRPr="003C639E" w:rsidRDefault="003C639E" w:rsidP="003C639E">
      <w:pPr>
        <w:snapToGrid w:val="0"/>
        <w:spacing w:afterLines="50"/>
        <w:rPr>
          <w:rFonts w:eastAsia="DengXian"/>
          <w:b/>
          <w:bCs/>
        </w:rPr>
      </w:pPr>
      <w:r w:rsidRPr="003C639E">
        <w:rPr>
          <w:rFonts w:eastAsia="DengXian"/>
          <w:b/>
          <w:bCs/>
        </w:rPr>
        <w:fldChar w:fldCharType="begin"/>
      </w:r>
      <w:r w:rsidRPr="003C639E">
        <w:rPr>
          <w:rFonts w:eastAsia="DengXian"/>
          <w:b/>
          <w:bCs/>
        </w:rPr>
        <w:instrText xml:space="preserve"> REF _Ref21359509 \h  \* MERGEFORMAT </w:instrText>
      </w:r>
      <w:r w:rsidRPr="003C639E">
        <w:rPr>
          <w:rFonts w:eastAsia="DengXian"/>
          <w:b/>
          <w:bCs/>
        </w:rPr>
      </w:r>
      <w:r w:rsidRPr="003C639E">
        <w:rPr>
          <w:rFonts w:eastAsia="DengXian"/>
          <w:b/>
          <w:bCs/>
        </w:rPr>
        <w:fldChar w:fldCharType="separate"/>
      </w:r>
      <w:r w:rsidRPr="003C639E">
        <w:rPr>
          <w:b/>
          <w:bCs/>
        </w:rPr>
        <w:t xml:space="preserve">Proposal </w:t>
      </w:r>
      <w:r w:rsidRPr="003C639E">
        <w:rPr>
          <w:b/>
          <w:bCs/>
          <w:noProof/>
        </w:rPr>
        <w:t>3</w:t>
      </w:r>
      <w:r w:rsidRPr="003C639E">
        <w:rPr>
          <w:b/>
          <w:bCs/>
        </w:rPr>
        <w:t>: The same UCI priority rule is applied except that HARQ-ACK bits are composed of concatenated HARQ-ACK bits from both DL and SL.</w:t>
      </w:r>
      <w:r w:rsidRPr="003C639E">
        <w:rPr>
          <w:rFonts w:eastAsia="DengXian"/>
          <w:b/>
          <w:bCs/>
        </w:rPr>
        <w:fldChar w:fldCharType="end"/>
      </w:r>
    </w:p>
    <w:p w14:paraId="5A99F289" w14:textId="7089CDA0" w:rsidR="003C639E" w:rsidRPr="003C639E" w:rsidRDefault="003C639E" w:rsidP="003C639E">
      <w:pPr>
        <w:snapToGrid w:val="0"/>
        <w:spacing w:afterLines="50"/>
        <w:rPr>
          <w:rFonts w:eastAsia="DengXian"/>
          <w:b/>
          <w:bCs/>
        </w:rPr>
      </w:pPr>
      <w:r w:rsidRPr="003C639E">
        <w:rPr>
          <w:rFonts w:eastAsia="DengXian"/>
          <w:b/>
          <w:bCs/>
        </w:rPr>
        <w:fldChar w:fldCharType="begin"/>
      </w:r>
      <w:r w:rsidRPr="003C639E">
        <w:rPr>
          <w:rFonts w:eastAsia="DengXian"/>
          <w:b/>
          <w:bCs/>
        </w:rPr>
        <w:instrText xml:space="preserve"> REF _Ref21359511 \h  \* MERGEFORMAT </w:instrText>
      </w:r>
      <w:r w:rsidRPr="003C639E">
        <w:rPr>
          <w:rFonts w:eastAsia="DengXian"/>
          <w:b/>
          <w:bCs/>
        </w:rPr>
      </w:r>
      <w:r w:rsidRPr="003C639E">
        <w:rPr>
          <w:rFonts w:eastAsia="DengXian"/>
          <w:b/>
          <w:bCs/>
        </w:rPr>
        <w:fldChar w:fldCharType="separate"/>
      </w:r>
      <w:r w:rsidRPr="003C639E">
        <w:rPr>
          <w:b/>
          <w:bCs/>
        </w:rPr>
        <w:t xml:space="preserve">Proposal </w:t>
      </w:r>
      <w:r w:rsidRPr="003C639E">
        <w:rPr>
          <w:b/>
          <w:bCs/>
          <w:noProof/>
        </w:rPr>
        <w:t>4</w:t>
      </w:r>
      <w:r w:rsidRPr="003C639E">
        <w:rPr>
          <w:rFonts w:hint="eastAsia"/>
          <w:b/>
          <w:bCs/>
          <w:lang w:eastAsia="zh-TW"/>
        </w:rPr>
        <w:t>:</w:t>
      </w:r>
      <w:r w:rsidRPr="003C639E">
        <w:rPr>
          <w:b/>
          <w:bCs/>
          <w:lang w:eastAsia="zh-TW"/>
        </w:rPr>
        <w:t xml:space="preserve"> If PUCCH-0/1 is supported for SL HARQ-ACK feedback, RAN1 to discuss on dropping issue when both DL </w:t>
      </w:r>
      <w:r w:rsidRPr="003C639E">
        <w:rPr>
          <w:b/>
          <w:bCs/>
          <w:lang w:val="en-US" w:eastAsia="zh-TW"/>
        </w:rPr>
        <w:t>and SL are indicated to perform HARQ-ACK feedback on respective PUCCH-0/1.</w:t>
      </w:r>
      <w:r w:rsidRPr="003C639E">
        <w:rPr>
          <w:rFonts w:eastAsia="DengXian"/>
          <w:b/>
          <w:bCs/>
        </w:rPr>
        <w:fldChar w:fldCharType="end"/>
      </w:r>
    </w:p>
    <w:p w14:paraId="105DB403" w14:textId="71A2750C" w:rsidR="00326A64" w:rsidRPr="003C639E" w:rsidRDefault="003C639E" w:rsidP="00A7094C">
      <w:pPr>
        <w:snapToGrid w:val="0"/>
        <w:spacing w:after="0"/>
        <w:rPr>
          <w:rFonts w:eastAsia="DengXian"/>
          <w:b/>
          <w:bCs/>
        </w:rPr>
      </w:pPr>
      <w:r w:rsidRPr="003C639E">
        <w:rPr>
          <w:rFonts w:eastAsia="DengXian"/>
          <w:b/>
          <w:bCs/>
        </w:rPr>
        <w:fldChar w:fldCharType="begin"/>
      </w:r>
      <w:r w:rsidRPr="003C639E">
        <w:rPr>
          <w:rFonts w:eastAsia="DengXian"/>
          <w:b/>
          <w:bCs/>
        </w:rPr>
        <w:instrText xml:space="preserve"> REF _Ref21359513 \h  \* MERGEFORMAT </w:instrText>
      </w:r>
      <w:r w:rsidRPr="003C639E">
        <w:rPr>
          <w:rFonts w:eastAsia="DengXian"/>
          <w:b/>
          <w:bCs/>
        </w:rPr>
      </w:r>
      <w:r w:rsidRPr="003C639E">
        <w:rPr>
          <w:rFonts w:eastAsia="DengXian"/>
          <w:b/>
          <w:bCs/>
        </w:rPr>
        <w:fldChar w:fldCharType="separate"/>
      </w:r>
      <w:r w:rsidRPr="003C639E">
        <w:rPr>
          <w:b/>
          <w:bCs/>
        </w:rPr>
        <w:t xml:space="preserve">Proposal </w:t>
      </w:r>
      <w:r w:rsidRPr="003C639E">
        <w:rPr>
          <w:b/>
          <w:bCs/>
          <w:noProof/>
        </w:rPr>
        <w:t>5</w:t>
      </w:r>
      <w:r w:rsidRPr="003C639E">
        <w:rPr>
          <w:b/>
          <w:bCs/>
        </w:rPr>
        <w:t>: DL/SL HARQ-ACK bit multiplexing is not applicable to DL HARQ-ACK associated with high priority service. When PUCCH resources indicated for DL high priority HARQ and SL HARQ feedback overlap, SL HARQ feedback is dropped.</w:t>
      </w:r>
      <w:r w:rsidRPr="003C639E">
        <w:rPr>
          <w:rFonts w:eastAsia="DengXian"/>
          <w:b/>
          <w:bCs/>
        </w:rPr>
        <w:fldChar w:fldCharType="end"/>
      </w:r>
    </w:p>
    <w:p w14:paraId="070FE632" w14:textId="1065C83B" w:rsidR="00E63915" w:rsidRDefault="00E63915">
      <w:pPr>
        <w:pStyle w:val="Heading1"/>
        <w:rPr>
          <w:rFonts w:eastAsia="DengXian"/>
        </w:rPr>
      </w:pPr>
      <w:r>
        <w:rPr>
          <w:rFonts w:eastAsia="DengXian"/>
        </w:rPr>
        <w:t>Reference</w:t>
      </w:r>
    </w:p>
    <w:p w14:paraId="3D63A7D9" w14:textId="6BF18769" w:rsidR="00E63915" w:rsidRDefault="00E63915" w:rsidP="00E63915">
      <w:pPr>
        <w:pStyle w:val="Reference"/>
      </w:pPr>
      <w:bookmarkStart w:id="10" w:name="_Ref20932331"/>
      <w:r w:rsidRPr="00E36BC9">
        <w:t>3GPP RAN1#9</w:t>
      </w:r>
      <w:r w:rsidR="0037277C">
        <w:t>8</w:t>
      </w:r>
      <w:r w:rsidRPr="00E36BC9">
        <w:t xml:space="preserve"> </w:t>
      </w:r>
      <w:r>
        <w:t>Draft minutes</w:t>
      </w:r>
      <w:r w:rsidRPr="00E36BC9">
        <w:t xml:space="preserve">, </w:t>
      </w:r>
      <w:r w:rsidR="0037277C">
        <w:t>Prague, CZ</w:t>
      </w:r>
      <w:r w:rsidRPr="00E36BC9">
        <w:t xml:space="preserve">, </w:t>
      </w:r>
      <w:r w:rsidR="0037277C">
        <w:t>August</w:t>
      </w:r>
      <w:r w:rsidRPr="00E36BC9">
        <w:t xml:space="preserve"> 2019</w:t>
      </w:r>
      <w:bookmarkEnd w:id="10"/>
    </w:p>
    <w:p w14:paraId="2BE4B7EA" w14:textId="1E94F77A" w:rsidR="00A35D4C" w:rsidRDefault="00A35D4C" w:rsidP="00E63915">
      <w:pPr>
        <w:pStyle w:val="Reference"/>
      </w:pPr>
      <w:bookmarkStart w:id="11" w:name="_Ref21359441"/>
      <w:r w:rsidRPr="00E36BC9">
        <w:t>3GPP RAN1#9</w:t>
      </w:r>
      <w:r>
        <w:t>7</w:t>
      </w:r>
      <w:r w:rsidRPr="00E36BC9">
        <w:t xml:space="preserve"> </w:t>
      </w:r>
      <w:r>
        <w:t>Draft minutes</w:t>
      </w:r>
      <w:r w:rsidRPr="00E36BC9">
        <w:t xml:space="preserve">, </w:t>
      </w:r>
      <w:r>
        <w:t>Reno, USA</w:t>
      </w:r>
      <w:r w:rsidRPr="00E36BC9">
        <w:t xml:space="preserve">, </w:t>
      </w:r>
      <w:r>
        <w:t>May</w:t>
      </w:r>
      <w:r w:rsidRPr="00E36BC9">
        <w:t xml:space="preserve"> 2019</w:t>
      </w:r>
      <w:bookmarkEnd w:id="11"/>
    </w:p>
    <w:p w14:paraId="6A2A9964" w14:textId="434B1F3E" w:rsidR="00E63915" w:rsidRPr="000970EB" w:rsidRDefault="00A35D4C" w:rsidP="00FA3FCE">
      <w:pPr>
        <w:pStyle w:val="Reference"/>
        <w:rPr>
          <w:rFonts w:eastAsia="DengXian"/>
        </w:rPr>
      </w:pPr>
      <w:bookmarkStart w:id="12" w:name="_Ref21359442"/>
      <w:r w:rsidRPr="00E36BC9">
        <w:t>3GPP RAN1#9</w:t>
      </w:r>
      <w:r>
        <w:t>6bis</w:t>
      </w:r>
      <w:r w:rsidRPr="00E36BC9">
        <w:t xml:space="preserve"> </w:t>
      </w:r>
      <w:r>
        <w:t>Draft minutes</w:t>
      </w:r>
      <w:r w:rsidRPr="00E36BC9">
        <w:t xml:space="preserve">, </w:t>
      </w:r>
      <w:r>
        <w:t>Xi’an, China</w:t>
      </w:r>
      <w:r w:rsidRPr="00E36BC9">
        <w:t xml:space="preserve">, </w:t>
      </w:r>
      <w:r>
        <w:t>April</w:t>
      </w:r>
      <w:r w:rsidRPr="00E36BC9">
        <w:t xml:space="preserve"> 2019</w:t>
      </w:r>
      <w:bookmarkEnd w:id="12"/>
    </w:p>
    <w:sectPr w:rsidR="00E63915" w:rsidRPr="000970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5A322" w14:textId="77777777" w:rsidR="00D2188C" w:rsidRDefault="00D2188C" w:rsidP="0063297B">
      <w:pPr>
        <w:spacing w:after="0"/>
      </w:pPr>
      <w:r>
        <w:separator/>
      </w:r>
    </w:p>
  </w:endnote>
  <w:endnote w:type="continuationSeparator" w:id="0">
    <w:p w14:paraId="6541C2E3" w14:textId="77777777" w:rsidR="00D2188C" w:rsidRDefault="00D2188C" w:rsidP="00632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9C827" w14:textId="77777777" w:rsidR="00D2188C" w:rsidRDefault="00D2188C" w:rsidP="0063297B">
      <w:pPr>
        <w:spacing w:after="0"/>
      </w:pPr>
      <w:r>
        <w:separator/>
      </w:r>
    </w:p>
  </w:footnote>
  <w:footnote w:type="continuationSeparator" w:id="0">
    <w:p w14:paraId="16F03C6F" w14:textId="77777777" w:rsidR="00D2188C" w:rsidRDefault="00D2188C" w:rsidP="006329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C4CC5"/>
    <w:multiLevelType w:val="hybridMultilevel"/>
    <w:tmpl w:val="1A70A696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4D6C7E1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817AB1"/>
    <w:multiLevelType w:val="hybridMultilevel"/>
    <w:tmpl w:val="62A602C8"/>
    <w:lvl w:ilvl="0" w:tplc="4E5CA9E4">
      <w:numFmt w:val="bullet"/>
      <w:lvlText w:val="-"/>
      <w:lvlJc w:val="left"/>
      <w:pPr>
        <w:ind w:left="8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80"/>
      </w:pPr>
      <w:rPr>
        <w:rFonts w:ascii="Wingdings" w:hAnsi="Wingdings" w:hint="default"/>
      </w:rPr>
    </w:lvl>
  </w:abstractNum>
  <w:abstractNum w:abstractNumId="3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A41D2"/>
    <w:multiLevelType w:val="hybridMultilevel"/>
    <w:tmpl w:val="3AD6A35A"/>
    <w:lvl w:ilvl="0" w:tplc="0409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6E51F0D"/>
    <w:multiLevelType w:val="hybridMultilevel"/>
    <w:tmpl w:val="9594FA42"/>
    <w:lvl w:ilvl="0" w:tplc="4732DB2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1756E"/>
    <w:multiLevelType w:val="hybridMultilevel"/>
    <w:tmpl w:val="F0E87FBE"/>
    <w:lvl w:ilvl="0" w:tplc="25E2C4C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7B02A8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DF65F6"/>
    <w:multiLevelType w:val="hybridMultilevel"/>
    <w:tmpl w:val="40627CE6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CC38017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BC23CF"/>
    <w:multiLevelType w:val="hybridMultilevel"/>
    <w:tmpl w:val="D1205736"/>
    <w:lvl w:ilvl="0" w:tplc="24427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7AC1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542A10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8E3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487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6821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2E4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7230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BCD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99C0CFB"/>
    <w:multiLevelType w:val="hybridMultilevel"/>
    <w:tmpl w:val="556461F2"/>
    <w:lvl w:ilvl="0" w:tplc="0D34F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6F2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B8B08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44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D44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3EC1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0A6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9A4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7C0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73E15AD"/>
    <w:multiLevelType w:val="hybridMultilevel"/>
    <w:tmpl w:val="79B0B9B4"/>
    <w:lvl w:ilvl="0" w:tplc="B1AA4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468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DA06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481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EA3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B4F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A0E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646D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B3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BA14BA4"/>
    <w:multiLevelType w:val="hybridMultilevel"/>
    <w:tmpl w:val="295E4BB4"/>
    <w:lvl w:ilvl="0" w:tplc="CFA6C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7208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32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4E6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702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6431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16AE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8CFA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661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B647CB"/>
    <w:multiLevelType w:val="hybridMultilevel"/>
    <w:tmpl w:val="18CA7B44"/>
    <w:lvl w:ilvl="0" w:tplc="7CC65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806B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52EEC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4E0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708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D23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E2BD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EC8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DC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1"/>
  </w:num>
  <w:num w:numId="3">
    <w:abstractNumId w:val="10"/>
  </w:num>
  <w:num w:numId="4">
    <w:abstractNumId w:val="9"/>
  </w:num>
  <w:num w:numId="5">
    <w:abstractNumId w:val="12"/>
  </w:num>
  <w:num w:numId="6">
    <w:abstractNumId w:val="6"/>
  </w:num>
  <w:num w:numId="7">
    <w:abstractNumId w:val="7"/>
  </w:num>
  <w:num w:numId="8">
    <w:abstractNumId w:val="4"/>
  </w:num>
  <w:num w:numId="9">
    <w:abstractNumId w:val="0"/>
  </w:num>
  <w:num w:numId="10">
    <w:abstractNumId w:val="2"/>
  </w:num>
  <w:num w:numId="11">
    <w:abstractNumId w:val="5"/>
  </w:num>
  <w:num w:numId="12">
    <w:abstractNumId w:val="17"/>
  </w:num>
  <w:num w:numId="13">
    <w:abstractNumId w:val="11"/>
  </w:num>
  <w:num w:numId="14">
    <w:abstractNumId w:val="16"/>
  </w:num>
  <w:num w:numId="15">
    <w:abstractNumId w:val="15"/>
  </w:num>
  <w:num w:numId="16">
    <w:abstractNumId w:val="18"/>
  </w:num>
  <w:num w:numId="17">
    <w:abstractNumId w:val="14"/>
  </w:num>
  <w:num w:numId="18">
    <w:abstractNumId w:val="13"/>
  </w:num>
  <w:num w:numId="19">
    <w:abstractNumId w:val="3"/>
  </w:num>
  <w:num w:numId="20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a8FAHkOGyAtAAAA"/>
  </w:docVars>
  <w:rsids>
    <w:rsidRoot w:val="006A4A78"/>
    <w:rsid w:val="00004A2B"/>
    <w:rsid w:val="00004E8F"/>
    <w:rsid w:val="00011505"/>
    <w:rsid w:val="000164F1"/>
    <w:rsid w:val="00031F9A"/>
    <w:rsid w:val="00037C7C"/>
    <w:rsid w:val="00040844"/>
    <w:rsid w:val="000553BA"/>
    <w:rsid w:val="00060D85"/>
    <w:rsid w:val="000641E0"/>
    <w:rsid w:val="0006645F"/>
    <w:rsid w:val="000765E8"/>
    <w:rsid w:val="00077F87"/>
    <w:rsid w:val="000832FA"/>
    <w:rsid w:val="000877E2"/>
    <w:rsid w:val="00087FF4"/>
    <w:rsid w:val="00090D23"/>
    <w:rsid w:val="00092147"/>
    <w:rsid w:val="000929F6"/>
    <w:rsid w:val="00092C12"/>
    <w:rsid w:val="00096F13"/>
    <w:rsid w:val="000970EB"/>
    <w:rsid w:val="000A05A9"/>
    <w:rsid w:val="000A1882"/>
    <w:rsid w:val="000A4A70"/>
    <w:rsid w:val="000A50AE"/>
    <w:rsid w:val="000A72BB"/>
    <w:rsid w:val="000B11D8"/>
    <w:rsid w:val="000B5758"/>
    <w:rsid w:val="000C5587"/>
    <w:rsid w:val="000C60CA"/>
    <w:rsid w:val="000D436E"/>
    <w:rsid w:val="000F27B9"/>
    <w:rsid w:val="00100FD3"/>
    <w:rsid w:val="00102528"/>
    <w:rsid w:val="001032BE"/>
    <w:rsid w:val="001159E8"/>
    <w:rsid w:val="00117B93"/>
    <w:rsid w:val="00120364"/>
    <w:rsid w:val="00121950"/>
    <w:rsid w:val="00126229"/>
    <w:rsid w:val="00130D59"/>
    <w:rsid w:val="001350CC"/>
    <w:rsid w:val="00140508"/>
    <w:rsid w:val="00140D47"/>
    <w:rsid w:val="001411CA"/>
    <w:rsid w:val="00141AC6"/>
    <w:rsid w:val="00142170"/>
    <w:rsid w:val="00145DB1"/>
    <w:rsid w:val="0014756E"/>
    <w:rsid w:val="00150043"/>
    <w:rsid w:val="00151E0B"/>
    <w:rsid w:val="00164F50"/>
    <w:rsid w:val="00175DBA"/>
    <w:rsid w:val="00176714"/>
    <w:rsid w:val="0017744C"/>
    <w:rsid w:val="00184890"/>
    <w:rsid w:val="0019033F"/>
    <w:rsid w:val="00192675"/>
    <w:rsid w:val="001946A6"/>
    <w:rsid w:val="001A6952"/>
    <w:rsid w:val="001B4136"/>
    <w:rsid w:val="001B515B"/>
    <w:rsid w:val="001B6E5A"/>
    <w:rsid w:val="001C04A9"/>
    <w:rsid w:val="001D0914"/>
    <w:rsid w:val="001D35DF"/>
    <w:rsid w:val="001D4A6B"/>
    <w:rsid w:val="001D745A"/>
    <w:rsid w:val="001D7D48"/>
    <w:rsid w:val="001E38C7"/>
    <w:rsid w:val="001E5E12"/>
    <w:rsid w:val="001F0652"/>
    <w:rsid w:val="001F54C0"/>
    <w:rsid w:val="001F5D15"/>
    <w:rsid w:val="0020022E"/>
    <w:rsid w:val="002040A5"/>
    <w:rsid w:val="002124D3"/>
    <w:rsid w:val="00215C41"/>
    <w:rsid w:val="00217B35"/>
    <w:rsid w:val="0022084F"/>
    <w:rsid w:val="00223415"/>
    <w:rsid w:val="002261CD"/>
    <w:rsid w:val="00226600"/>
    <w:rsid w:val="00230F26"/>
    <w:rsid w:val="0023213C"/>
    <w:rsid w:val="0023764A"/>
    <w:rsid w:val="002409BC"/>
    <w:rsid w:val="002462E6"/>
    <w:rsid w:val="00246E47"/>
    <w:rsid w:val="00251AA6"/>
    <w:rsid w:val="0026147C"/>
    <w:rsid w:val="00265BC6"/>
    <w:rsid w:val="00266699"/>
    <w:rsid w:val="002753CB"/>
    <w:rsid w:val="00277ED8"/>
    <w:rsid w:val="0028348F"/>
    <w:rsid w:val="00283B47"/>
    <w:rsid w:val="00283DA5"/>
    <w:rsid w:val="00292A1A"/>
    <w:rsid w:val="0029349D"/>
    <w:rsid w:val="002A1C4F"/>
    <w:rsid w:val="002A37EC"/>
    <w:rsid w:val="002A5B3E"/>
    <w:rsid w:val="002B31BE"/>
    <w:rsid w:val="002B4821"/>
    <w:rsid w:val="002B5165"/>
    <w:rsid w:val="002B6795"/>
    <w:rsid w:val="002C1440"/>
    <w:rsid w:val="002D0A11"/>
    <w:rsid w:val="002D1055"/>
    <w:rsid w:val="002E3D41"/>
    <w:rsid w:val="002E594E"/>
    <w:rsid w:val="002F1BD5"/>
    <w:rsid w:val="002F1D59"/>
    <w:rsid w:val="002F1FB8"/>
    <w:rsid w:val="002F3010"/>
    <w:rsid w:val="002F4CE6"/>
    <w:rsid w:val="00304257"/>
    <w:rsid w:val="00306D3F"/>
    <w:rsid w:val="00311FC9"/>
    <w:rsid w:val="0031408C"/>
    <w:rsid w:val="00321069"/>
    <w:rsid w:val="003211BF"/>
    <w:rsid w:val="00322A96"/>
    <w:rsid w:val="00326A64"/>
    <w:rsid w:val="00332483"/>
    <w:rsid w:val="003347F8"/>
    <w:rsid w:val="00334F2D"/>
    <w:rsid w:val="00337856"/>
    <w:rsid w:val="00337EC7"/>
    <w:rsid w:val="00340A5E"/>
    <w:rsid w:val="00340E36"/>
    <w:rsid w:val="00346D25"/>
    <w:rsid w:val="00346ED1"/>
    <w:rsid w:val="003471B5"/>
    <w:rsid w:val="003503FC"/>
    <w:rsid w:val="003559E2"/>
    <w:rsid w:val="00357483"/>
    <w:rsid w:val="0036258E"/>
    <w:rsid w:val="00372381"/>
    <w:rsid w:val="0037277C"/>
    <w:rsid w:val="00374BEF"/>
    <w:rsid w:val="00375875"/>
    <w:rsid w:val="0039336A"/>
    <w:rsid w:val="00393A10"/>
    <w:rsid w:val="003A0FD7"/>
    <w:rsid w:val="003A4185"/>
    <w:rsid w:val="003A527A"/>
    <w:rsid w:val="003A5BCC"/>
    <w:rsid w:val="003A666D"/>
    <w:rsid w:val="003A6CFF"/>
    <w:rsid w:val="003B107F"/>
    <w:rsid w:val="003B332C"/>
    <w:rsid w:val="003C13D5"/>
    <w:rsid w:val="003C1C03"/>
    <w:rsid w:val="003C639E"/>
    <w:rsid w:val="003D035E"/>
    <w:rsid w:val="003D22E7"/>
    <w:rsid w:val="003D4058"/>
    <w:rsid w:val="003E1042"/>
    <w:rsid w:val="003E54CD"/>
    <w:rsid w:val="003F2C0F"/>
    <w:rsid w:val="003F4247"/>
    <w:rsid w:val="00410971"/>
    <w:rsid w:val="00417947"/>
    <w:rsid w:val="00420264"/>
    <w:rsid w:val="00420D0A"/>
    <w:rsid w:val="0042164C"/>
    <w:rsid w:val="0042244E"/>
    <w:rsid w:val="004225E2"/>
    <w:rsid w:val="0042679C"/>
    <w:rsid w:val="0042740D"/>
    <w:rsid w:val="00431CDC"/>
    <w:rsid w:val="00434ADD"/>
    <w:rsid w:val="00444E07"/>
    <w:rsid w:val="00447C4B"/>
    <w:rsid w:val="00453EBF"/>
    <w:rsid w:val="00457CF9"/>
    <w:rsid w:val="00460C5A"/>
    <w:rsid w:val="00464515"/>
    <w:rsid w:val="0046503D"/>
    <w:rsid w:val="004660F0"/>
    <w:rsid w:val="00470BDC"/>
    <w:rsid w:val="0047641F"/>
    <w:rsid w:val="004872CE"/>
    <w:rsid w:val="004A067C"/>
    <w:rsid w:val="004A40FE"/>
    <w:rsid w:val="004C2EBF"/>
    <w:rsid w:val="004C688C"/>
    <w:rsid w:val="004C6EAB"/>
    <w:rsid w:val="004D4E24"/>
    <w:rsid w:val="004D57EC"/>
    <w:rsid w:val="004D7537"/>
    <w:rsid w:val="004D7A67"/>
    <w:rsid w:val="004E115A"/>
    <w:rsid w:val="004E61D7"/>
    <w:rsid w:val="00500A75"/>
    <w:rsid w:val="00503526"/>
    <w:rsid w:val="00522BF1"/>
    <w:rsid w:val="005326B9"/>
    <w:rsid w:val="00533B6B"/>
    <w:rsid w:val="00533C06"/>
    <w:rsid w:val="00534496"/>
    <w:rsid w:val="00540DA1"/>
    <w:rsid w:val="00551244"/>
    <w:rsid w:val="005514A9"/>
    <w:rsid w:val="005536BA"/>
    <w:rsid w:val="005643DD"/>
    <w:rsid w:val="00570BF0"/>
    <w:rsid w:val="005718A0"/>
    <w:rsid w:val="00575D10"/>
    <w:rsid w:val="00582802"/>
    <w:rsid w:val="005860F7"/>
    <w:rsid w:val="00595344"/>
    <w:rsid w:val="00597063"/>
    <w:rsid w:val="0059772B"/>
    <w:rsid w:val="005B48F8"/>
    <w:rsid w:val="005C1310"/>
    <w:rsid w:val="005C1AA4"/>
    <w:rsid w:val="005C3210"/>
    <w:rsid w:val="005D31EF"/>
    <w:rsid w:val="005D6242"/>
    <w:rsid w:val="005D701E"/>
    <w:rsid w:val="005E1F4B"/>
    <w:rsid w:val="005E5795"/>
    <w:rsid w:val="005E5E28"/>
    <w:rsid w:val="005F48F6"/>
    <w:rsid w:val="006021F8"/>
    <w:rsid w:val="00604F9A"/>
    <w:rsid w:val="006060DA"/>
    <w:rsid w:val="00607499"/>
    <w:rsid w:val="00610F5C"/>
    <w:rsid w:val="00613F3F"/>
    <w:rsid w:val="006226AC"/>
    <w:rsid w:val="006246CB"/>
    <w:rsid w:val="00630F36"/>
    <w:rsid w:val="00631D4F"/>
    <w:rsid w:val="0063297B"/>
    <w:rsid w:val="006332F3"/>
    <w:rsid w:val="00640203"/>
    <w:rsid w:val="006402AA"/>
    <w:rsid w:val="00641823"/>
    <w:rsid w:val="00642466"/>
    <w:rsid w:val="006430BA"/>
    <w:rsid w:val="00645202"/>
    <w:rsid w:val="00650F0D"/>
    <w:rsid w:val="00651F58"/>
    <w:rsid w:val="006541A4"/>
    <w:rsid w:val="006543A3"/>
    <w:rsid w:val="00662FC7"/>
    <w:rsid w:val="00667A5F"/>
    <w:rsid w:val="006714EF"/>
    <w:rsid w:val="00681C40"/>
    <w:rsid w:val="006832B4"/>
    <w:rsid w:val="00683624"/>
    <w:rsid w:val="00686A01"/>
    <w:rsid w:val="006873C3"/>
    <w:rsid w:val="00691992"/>
    <w:rsid w:val="00692027"/>
    <w:rsid w:val="006948BE"/>
    <w:rsid w:val="006A4A78"/>
    <w:rsid w:val="006A65F5"/>
    <w:rsid w:val="006A6D79"/>
    <w:rsid w:val="006A6ECE"/>
    <w:rsid w:val="006A7B0E"/>
    <w:rsid w:val="006B13F0"/>
    <w:rsid w:val="006B40C4"/>
    <w:rsid w:val="006B6E64"/>
    <w:rsid w:val="006C378D"/>
    <w:rsid w:val="006C627A"/>
    <w:rsid w:val="006F2A6B"/>
    <w:rsid w:val="0070413E"/>
    <w:rsid w:val="007041E8"/>
    <w:rsid w:val="007112C0"/>
    <w:rsid w:val="00714DA9"/>
    <w:rsid w:val="00715ECD"/>
    <w:rsid w:val="00716D9D"/>
    <w:rsid w:val="0072005B"/>
    <w:rsid w:val="00721143"/>
    <w:rsid w:val="007213CA"/>
    <w:rsid w:val="007220C1"/>
    <w:rsid w:val="00723DB2"/>
    <w:rsid w:val="00724BA4"/>
    <w:rsid w:val="007253A0"/>
    <w:rsid w:val="007307A2"/>
    <w:rsid w:val="00734801"/>
    <w:rsid w:val="0073595F"/>
    <w:rsid w:val="00746021"/>
    <w:rsid w:val="0076294A"/>
    <w:rsid w:val="00763F72"/>
    <w:rsid w:val="00765DD3"/>
    <w:rsid w:val="00771943"/>
    <w:rsid w:val="007848ED"/>
    <w:rsid w:val="00785D39"/>
    <w:rsid w:val="0078609A"/>
    <w:rsid w:val="00790E9B"/>
    <w:rsid w:val="0079355F"/>
    <w:rsid w:val="007A3170"/>
    <w:rsid w:val="007A345D"/>
    <w:rsid w:val="007A78CA"/>
    <w:rsid w:val="007C0EB9"/>
    <w:rsid w:val="007C10BC"/>
    <w:rsid w:val="007C1338"/>
    <w:rsid w:val="007C5488"/>
    <w:rsid w:val="007D05E6"/>
    <w:rsid w:val="007D24E5"/>
    <w:rsid w:val="007E038D"/>
    <w:rsid w:val="007E7AC0"/>
    <w:rsid w:val="007F424F"/>
    <w:rsid w:val="007F4CD9"/>
    <w:rsid w:val="007F524D"/>
    <w:rsid w:val="00804A43"/>
    <w:rsid w:val="0080749B"/>
    <w:rsid w:val="00807508"/>
    <w:rsid w:val="00811EC6"/>
    <w:rsid w:val="00825248"/>
    <w:rsid w:val="0082650D"/>
    <w:rsid w:val="00826EDA"/>
    <w:rsid w:val="0084551F"/>
    <w:rsid w:val="00851163"/>
    <w:rsid w:val="00852937"/>
    <w:rsid w:val="0088423C"/>
    <w:rsid w:val="008860DF"/>
    <w:rsid w:val="00886DB9"/>
    <w:rsid w:val="00893361"/>
    <w:rsid w:val="00897341"/>
    <w:rsid w:val="008A2480"/>
    <w:rsid w:val="008A3669"/>
    <w:rsid w:val="008B40E1"/>
    <w:rsid w:val="008C15BB"/>
    <w:rsid w:val="008C23D2"/>
    <w:rsid w:val="008C4DF2"/>
    <w:rsid w:val="008D361B"/>
    <w:rsid w:val="008D36AE"/>
    <w:rsid w:val="008E1D9C"/>
    <w:rsid w:val="008E437B"/>
    <w:rsid w:val="008E461D"/>
    <w:rsid w:val="008E622F"/>
    <w:rsid w:val="008E7E77"/>
    <w:rsid w:val="008F24E5"/>
    <w:rsid w:val="008F39AD"/>
    <w:rsid w:val="009026AE"/>
    <w:rsid w:val="00907E2F"/>
    <w:rsid w:val="009154A3"/>
    <w:rsid w:val="0091567B"/>
    <w:rsid w:val="00917188"/>
    <w:rsid w:val="009211B7"/>
    <w:rsid w:val="00922C59"/>
    <w:rsid w:val="00922DDF"/>
    <w:rsid w:val="00923D9F"/>
    <w:rsid w:val="00930709"/>
    <w:rsid w:val="009326BD"/>
    <w:rsid w:val="00932935"/>
    <w:rsid w:val="00955EBD"/>
    <w:rsid w:val="0096260D"/>
    <w:rsid w:val="009748C5"/>
    <w:rsid w:val="00975C0A"/>
    <w:rsid w:val="00981EAC"/>
    <w:rsid w:val="009854B5"/>
    <w:rsid w:val="00986583"/>
    <w:rsid w:val="0098759C"/>
    <w:rsid w:val="009951F0"/>
    <w:rsid w:val="00995554"/>
    <w:rsid w:val="009A10A2"/>
    <w:rsid w:val="009A3179"/>
    <w:rsid w:val="009A6451"/>
    <w:rsid w:val="009A7AA0"/>
    <w:rsid w:val="009B0260"/>
    <w:rsid w:val="009B6CFF"/>
    <w:rsid w:val="009B7587"/>
    <w:rsid w:val="009C0D50"/>
    <w:rsid w:val="009D112D"/>
    <w:rsid w:val="009D11BA"/>
    <w:rsid w:val="009D6365"/>
    <w:rsid w:val="009E1AC6"/>
    <w:rsid w:val="009E4459"/>
    <w:rsid w:val="009F07BD"/>
    <w:rsid w:val="009F2FF5"/>
    <w:rsid w:val="009F3B39"/>
    <w:rsid w:val="009F3D70"/>
    <w:rsid w:val="009F5133"/>
    <w:rsid w:val="009F5521"/>
    <w:rsid w:val="009F5E86"/>
    <w:rsid w:val="00A041B1"/>
    <w:rsid w:val="00A04811"/>
    <w:rsid w:val="00A108D0"/>
    <w:rsid w:val="00A23275"/>
    <w:rsid w:val="00A27E61"/>
    <w:rsid w:val="00A308AF"/>
    <w:rsid w:val="00A33ACF"/>
    <w:rsid w:val="00A34A8B"/>
    <w:rsid w:val="00A35D4C"/>
    <w:rsid w:val="00A37415"/>
    <w:rsid w:val="00A40576"/>
    <w:rsid w:val="00A50039"/>
    <w:rsid w:val="00A5426D"/>
    <w:rsid w:val="00A55141"/>
    <w:rsid w:val="00A558B4"/>
    <w:rsid w:val="00A642FD"/>
    <w:rsid w:val="00A7094C"/>
    <w:rsid w:val="00A73090"/>
    <w:rsid w:val="00A80156"/>
    <w:rsid w:val="00A80A2D"/>
    <w:rsid w:val="00A96C13"/>
    <w:rsid w:val="00AA0DFB"/>
    <w:rsid w:val="00AB4425"/>
    <w:rsid w:val="00AB51C1"/>
    <w:rsid w:val="00AB64EA"/>
    <w:rsid w:val="00AB6864"/>
    <w:rsid w:val="00AC54BE"/>
    <w:rsid w:val="00AC5B84"/>
    <w:rsid w:val="00AD3910"/>
    <w:rsid w:val="00AD5EB8"/>
    <w:rsid w:val="00AD778F"/>
    <w:rsid w:val="00AE2B20"/>
    <w:rsid w:val="00AE6B31"/>
    <w:rsid w:val="00AF5CB8"/>
    <w:rsid w:val="00B0014B"/>
    <w:rsid w:val="00B06526"/>
    <w:rsid w:val="00B06705"/>
    <w:rsid w:val="00B10D33"/>
    <w:rsid w:val="00B17441"/>
    <w:rsid w:val="00B227C6"/>
    <w:rsid w:val="00B238C0"/>
    <w:rsid w:val="00B319A2"/>
    <w:rsid w:val="00B32BAA"/>
    <w:rsid w:val="00B33891"/>
    <w:rsid w:val="00B446D3"/>
    <w:rsid w:val="00B47132"/>
    <w:rsid w:val="00B476C9"/>
    <w:rsid w:val="00B50F4F"/>
    <w:rsid w:val="00B54BA0"/>
    <w:rsid w:val="00B56D23"/>
    <w:rsid w:val="00B67DDD"/>
    <w:rsid w:val="00B7161A"/>
    <w:rsid w:val="00B77646"/>
    <w:rsid w:val="00B85C4E"/>
    <w:rsid w:val="00B87640"/>
    <w:rsid w:val="00B87CC5"/>
    <w:rsid w:val="00B90E0A"/>
    <w:rsid w:val="00B92E0B"/>
    <w:rsid w:val="00BA181B"/>
    <w:rsid w:val="00BA31EE"/>
    <w:rsid w:val="00BA733F"/>
    <w:rsid w:val="00BA734B"/>
    <w:rsid w:val="00BA7380"/>
    <w:rsid w:val="00BB36D3"/>
    <w:rsid w:val="00BB7E0F"/>
    <w:rsid w:val="00BC0ACC"/>
    <w:rsid w:val="00BC23CB"/>
    <w:rsid w:val="00BC43E2"/>
    <w:rsid w:val="00BC5100"/>
    <w:rsid w:val="00BD421B"/>
    <w:rsid w:val="00BD5A0F"/>
    <w:rsid w:val="00BD7926"/>
    <w:rsid w:val="00BF1025"/>
    <w:rsid w:val="00C04FDA"/>
    <w:rsid w:val="00C12179"/>
    <w:rsid w:val="00C12A66"/>
    <w:rsid w:val="00C12B3A"/>
    <w:rsid w:val="00C14A92"/>
    <w:rsid w:val="00C1702D"/>
    <w:rsid w:val="00C218FC"/>
    <w:rsid w:val="00C371E6"/>
    <w:rsid w:val="00C37D56"/>
    <w:rsid w:val="00C4049E"/>
    <w:rsid w:val="00C43099"/>
    <w:rsid w:val="00C4594B"/>
    <w:rsid w:val="00C61BE4"/>
    <w:rsid w:val="00C67244"/>
    <w:rsid w:val="00C7544B"/>
    <w:rsid w:val="00C9043D"/>
    <w:rsid w:val="00C92BFE"/>
    <w:rsid w:val="00CA2A35"/>
    <w:rsid w:val="00CA6D68"/>
    <w:rsid w:val="00CB7FD6"/>
    <w:rsid w:val="00CC2025"/>
    <w:rsid w:val="00CC278A"/>
    <w:rsid w:val="00CC5CBC"/>
    <w:rsid w:val="00CC6AC9"/>
    <w:rsid w:val="00CD0FFA"/>
    <w:rsid w:val="00CF07B2"/>
    <w:rsid w:val="00CF2030"/>
    <w:rsid w:val="00CF211D"/>
    <w:rsid w:val="00CF2D92"/>
    <w:rsid w:val="00CF64AA"/>
    <w:rsid w:val="00D02BEF"/>
    <w:rsid w:val="00D15BA4"/>
    <w:rsid w:val="00D1777F"/>
    <w:rsid w:val="00D17FAE"/>
    <w:rsid w:val="00D2188C"/>
    <w:rsid w:val="00D30577"/>
    <w:rsid w:val="00D40635"/>
    <w:rsid w:val="00D415FF"/>
    <w:rsid w:val="00D51E0E"/>
    <w:rsid w:val="00D5268F"/>
    <w:rsid w:val="00D53C27"/>
    <w:rsid w:val="00D61095"/>
    <w:rsid w:val="00D64898"/>
    <w:rsid w:val="00D65109"/>
    <w:rsid w:val="00D700A8"/>
    <w:rsid w:val="00D73D3B"/>
    <w:rsid w:val="00D74486"/>
    <w:rsid w:val="00D75E1C"/>
    <w:rsid w:val="00D7638D"/>
    <w:rsid w:val="00D85021"/>
    <w:rsid w:val="00D850A1"/>
    <w:rsid w:val="00D9181D"/>
    <w:rsid w:val="00D91E7F"/>
    <w:rsid w:val="00D92516"/>
    <w:rsid w:val="00D9451A"/>
    <w:rsid w:val="00D9534A"/>
    <w:rsid w:val="00DA3BA6"/>
    <w:rsid w:val="00DA77FC"/>
    <w:rsid w:val="00DB34C3"/>
    <w:rsid w:val="00DB5F21"/>
    <w:rsid w:val="00DC3062"/>
    <w:rsid w:val="00DC7068"/>
    <w:rsid w:val="00DD076F"/>
    <w:rsid w:val="00DD5C15"/>
    <w:rsid w:val="00DF331F"/>
    <w:rsid w:val="00DF3C96"/>
    <w:rsid w:val="00DF4FE8"/>
    <w:rsid w:val="00DF5A68"/>
    <w:rsid w:val="00E1317B"/>
    <w:rsid w:val="00E13407"/>
    <w:rsid w:val="00E2171A"/>
    <w:rsid w:val="00E21921"/>
    <w:rsid w:val="00E25594"/>
    <w:rsid w:val="00E27103"/>
    <w:rsid w:val="00E36BC9"/>
    <w:rsid w:val="00E40273"/>
    <w:rsid w:val="00E40EF5"/>
    <w:rsid w:val="00E42568"/>
    <w:rsid w:val="00E43BA4"/>
    <w:rsid w:val="00E510BC"/>
    <w:rsid w:val="00E62FF3"/>
    <w:rsid w:val="00E63915"/>
    <w:rsid w:val="00E65ED1"/>
    <w:rsid w:val="00E6785D"/>
    <w:rsid w:val="00E80A90"/>
    <w:rsid w:val="00E84CCD"/>
    <w:rsid w:val="00E91BD5"/>
    <w:rsid w:val="00E9264F"/>
    <w:rsid w:val="00E966F4"/>
    <w:rsid w:val="00E967E7"/>
    <w:rsid w:val="00E96865"/>
    <w:rsid w:val="00EA1BFA"/>
    <w:rsid w:val="00EB1B13"/>
    <w:rsid w:val="00EB1FC2"/>
    <w:rsid w:val="00EB62A6"/>
    <w:rsid w:val="00EB70FE"/>
    <w:rsid w:val="00EC480E"/>
    <w:rsid w:val="00EC702E"/>
    <w:rsid w:val="00F01E08"/>
    <w:rsid w:val="00F1336B"/>
    <w:rsid w:val="00F2607E"/>
    <w:rsid w:val="00F32923"/>
    <w:rsid w:val="00F35B86"/>
    <w:rsid w:val="00F41384"/>
    <w:rsid w:val="00F43C17"/>
    <w:rsid w:val="00F45971"/>
    <w:rsid w:val="00F469EC"/>
    <w:rsid w:val="00F50E1C"/>
    <w:rsid w:val="00F54FD5"/>
    <w:rsid w:val="00F6206C"/>
    <w:rsid w:val="00F62F66"/>
    <w:rsid w:val="00F63EBC"/>
    <w:rsid w:val="00F63F4F"/>
    <w:rsid w:val="00F63F56"/>
    <w:rsid w:val="00F648E5"/>
    <w:rsid w:val="00F66954"/>
    <w:rsid w:val="00F677A8"/>
    <w:rsid w:val="00F77B6B"/>
    <w:rsid w:val="00F856C1"/>
    <w:rsid w:val="00F87104"/>
    <w:rsid w:val="00F904CA"/>
    <w:rsid w:val="00F926B5"/>
    <w:rsid w:val="00F935D4"/>
    <w:rsid w:val="00F97991"/>
    <w:rsid w:val="00FA106B"/>
    <w:rsid w:val="00FA5BED"/>
    <w:rsid w:val="00FA6FB0"/>
    <w:rsid w:val="00FA791D"/>
    <w:rsid w:val="00FA7D92"/>
    <w:rsid w:val="00FB12DA"/>
    <w:rsid w:val="00FB3682"/>
    <w:rsid w:val="00FB591D"/>
    <w:rsid w:val="00FD3D1D"/>
    <w:rsid w:val="00FD4AD0"/>
    <w:rsid w:val="00FD5810"/>
    <w:rsid w:val="00FE35AC"/>
    <w:rsid w:val="00FE5034"/>
    <w:rsid w:val="00FE63AA"/>
    <w:rsid w:val="00FF2C09"/>
    <w:rsid w:val="00FF45F4"/>
    <w:rsid w:val="00FF5AD0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59579B"/>
  <w15:chartTrackingRefBased/>
  <w15:docId w15:val="{A723DAF0-15D3-488E-B3BD-A164DE2E1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D035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next w:val="Normal"/>
    <w:link w:val="Heading1Char"/>
    <w:uiPriority w:val="9"/>
    <w:qFormat/>
    <w:rsid w:val="003D035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2,Header 2,Header2,22,heading2,2nd level,UNDERRUBRIK 1-2,H21,H22,H23,H24,H25,R2,E2,†berschrift 2,õberschrift 2"/>
    <w:basedOn w:val="Heading1"/>
    <w:next w:val="Normal"/>
    <w:link w:val="Heading2Char"/>
    <w:qFormat/>
    <w:rsid w:val="003D0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3D035E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Normal"/>
    <w:link w:val="Heading4Char"/>
    <w:qFormat/>
    <w:rsid w:val="003D035E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D035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qFormat/>
    <w:rsid w:val="003D035E"/>
    <w:pPr>
      <w:keepNext/>
      <w:keepLines/>
      <w:numPr>
        <w:ilvl w:val="5"/>
        <w:numId w:val="2"/>
      </w:numPr>
      <w:spacing w:before="120"/>
      <w:outlineLvl w:val="5"/>
    </w:pPr>
    <w:rPr>
      <w:rFonts w:eastAsiaTheme="majorEastAsia" w:cs="Arial"/>
    </w:rPr>
  </w:style>
  <w:style w:type="paragraph" w:styleId="Heading7">
    <w:name w:val="heading 7"/>
    <w:basedOn w:val="Normal"/>
    <w:next w:val="Normal"/>
    <w:link w:val="Heading7Char"/>
    <w:qFormat/>
    <w:rsid w:val="003D035E"/>
    <w:pPr>
      <w:keepNext/>
      <w:keepLines/>
      <w:numPr>
        <w:ilvl w:val="6"/>
        <w:numId w:val="2"/>
      </w:numPr>
      <w:spacing w:before="120"/>
      <w:outlineLvl w:val="6"/>
    </w:pPr>
    <w:rPr>
      <w:rFonts w:eastAsiaTheme="majorEastAsia" w:cs="Arial"/>
    </w:rPr>
  </w:style>
  <w:style w:type="paragraph" w:styleId="Heading8">
    <w:name w:val="heading 8"/>
    <w:basedOn w:val="Heading7"/>
    <w:next w:val="Normal"/>
    <w:link w:val="Heading8Char"/>
    <w:qFormat/>
    <w:rsid w:val="003D035E"/>
    <w:pPr>
      <w:numPr>
        <w:ilvl w:val="7"/>
        <w:numId w:val="1"/>
      </w:numPr>
      <w:tabs>
        <w:tab w:val="clear" w:pos="5760"/>
        <w:tab w:val="num" w:pos="1440"/>
      </w:tabs>
      <w:ind w:left="1440" w:hanging="144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3D035E"/>
    <w:pPr>
      <w:numPr>
        <w:ilvl w:val="8"/>
        <w:numId w:val="3"/>
      </w:numPr>
      <w:tabs>
        <w:tab w:val="num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rsid w:val="003D035E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qFormat/>
    <w:rsid w:val="003D035E"/>
    <w:pPr>
      <w:numPr>
        <w:numId w:val="3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826EDA"/>
    <w:pPr>
      <w:numPr>
        <w:numId w:val="4"/>
      </w:numPr>
      <w:tabs>
        <w:tab w:val="left" w:pos="1701"/>
      </w:tabs>
      <w:spacing w:after="0"/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1159E8"/>
    <w:pPr>
      <w:numPr>
        <w:numId w:val="5"/>
      </w:numPr>
      <w:ind w:left="1584" w:hanging="1584"/>
    </w:p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"/>
    <w:rsid w:val="003D035E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DefaultParagraphFont"/>
    <w:link w:val="Heading2"/>
    <w:rsid w:val="003D035E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3D035E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D035E"/>
    <w:rPr>
      <w:rFonts w:ascii="Arial" w:eastAsiaTheme="majorEastAsia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3D035E"/>
    <w:rPr>
      <w:rFonts w:ascii="Arial" w:eastAsiaTheme="majorEastAsia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rsid w:val="003D035E"/>
    <w:rPr>
      <w:rFonts w:eastAsiaTheme="majorEastAsia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D035E"/>
    <w:rPr>
      <w:rFonts w:eastAsiaTheme="majorEastAsia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D035E"/>
    <w:rPr>
      <w:rFonts w:eastAsiaTheme="majorEastAsia" w:cs="Arial"/>
      <w:sz w:val="20"/>
      <w:szCs w:val="20"/>
      <w:lang w:val="en-GB"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3D035E"/>
    <w:rPr>
      <w:rFonts w:eastAsiaTheme="majorEastAsia" w:cs="Arial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3D035E"/>
    <w:pPr>
      <w:spacing w:after="240"/>
      <w:jc w:val="center"/>
    </w:pPr>
    <w:rPr>
      <w:b/>
      <w:bCs/>
    </w:rPr>
  </w:style>
  <w:style w:type="paragraph" w:styleId="BodyText">
    <w:name w:val="Body Text"/>
    <w:basedOn w:val="Normal"/>
    <w:link w:val="BodyTextChar"/>
    <w:qFormat/>
    <w:rsid w:val="003D035E"/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rsid w:val="003D035E"/>
    <w:rPr>
      <w:rFonts w:eastAsia="Times New Roman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D035E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D035E"/>
    <w:rPr>
      <w:rFonts w:eastAsia="SimSun"/>
      <w:sz w:val="20"/>
      <w:szCs w:val="24"/>
      <w:lang w:val="en-GB" w:eastAsia="ja-JP"/>
    </w:rPr>
  </w:style>
  <w:style w:type="table" w:styleId="TableGrid">
    <w:name w:val="Table Grid"/>
    <w:basedOn w:val="TableNormal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TOC1">
    <w:name w:val="toc 1"/>
    <w:basedOn w:val="Normal"/>
    <w:next w:val="Normal"/>
    <w:autoRedefine/>
    <w:uiPriority w:val="39"/>
    <w:unhideWhenUsed/>
    <w:rsid w:val="009154A3"/>
    <w:pPr>
      <w:tabs>
        <w:tab w:val="left" w:pos="1540"/>
        <w:tab w:val="right" w:leader="dot" w:pos="9350"/>
      </w:tabs>
      <w:spacing w:after="100"/>
      <w:ind w:left="1530" w:right="200" w:hanging="1530"/>
    </w:pPr>
    <w:rPr>
      <w:rFonts w:eastAsia="Malgun Gothic" w:cstheme="minorHAnsi"/>
      <w:b/>
      <w:noProof/>
      <w:lang w:eastAsia="en-US"/>
    </w:rPr>
  </w:style>
  <w:style w:type="character" w:styleId="Hyperlink">
    <w:name w:val="Hyperlink"/>
    <w:basedOn w:val="DefaultParagraphFont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Normal"/>
    <w:link w:val="Style1Char"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785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D091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0914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914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9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3297B"/>
    <w:rPr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3297B"/>
    <w:rPr>
      <w:sz w:val="20"/>
      <w:szCs w:val="20"/>
      <w:lang w:val="en-GB" w:eastAsia="zh-CN"/>
    </w:rPr>
  </w:style>
  <w:style w:type="paragraph" w:customStyle="1" w:styleId="0Maintext">
    <w:name w:val="0 Main text"/>
    <w:basedOn w:val="Normal"/>
    <w:link w:val="0MaintextChar"/>
    <w:qFormat/>
    <w:rsid w:val="00092C12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0MaintextChar">
    <w:name w:val="0 Main text Char"/>
    <w:basedOn w:val="DefaultParagraphFont"/>
    <w:link w:val="0Maintext"/>
    <w:rsid w:val="00092C12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092C12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 w:cs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92C12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styleId="Title">
    <w:name w:val="Title"/>
    <w:basedOn w:val="Normal"/>
    <w:next w:val="Normal"/>
    <w:link w:val="TitleChar"/>
    <w:uiPriority w:val="10"/>
    <w:qFormat/>
    <w:rsid w:val="003D035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03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035E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D035E"/>
    <w:rPr>
      <w:color w:val="5A5A5A" w:themeColor="text1" w:themeTint="A5"/>
      <w:spacing w:val="15"/>
      <w:lang w:val="en-GB" w:eastAsia="zh-CN"/>
    </w:rPr>
  </w:style>
  <w:style w:type="character" w:styleId="Strong">
    <w:name w:val="Strong"/>
    <w:basedOn w:val="DefaultParagraphFont"/>
    <w:uiPriority w:val="22"/>
    <w:qFormat/>
    <w:rsid w:val="003D035E"/>
    <w:rPr>
      <w:b/>
      <w:bCs/>
    </w:rPr>
  </w:style>
  <w:style w:type="character" w:styleId="Emphasis">
    <w:name w:val="Emphasis"/>
    <w:basedOn w:val="DefaultParagraphFont"/>
    <w:uiPriority w:val="20"/>
    <w:qFormat/>
    <w:rsid w:val="003D035E"/>
    <w:rPr>
      <w:i/>
      <w:iCs/>
    </w:rPr>
  </w:style>
  <w:style w:type="paragraph" w:styleId="NoSpacing">
    <w:name w:val="No Spacing"/>
    <w:uiPriority w:val="1"/>
    <w:qFormat/>
    <w:rsid w:val="003D035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3D035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035E"/>
    <w:rPr>
      <w:i/>
      <w:iCs/>
      <w:color w:val="404040" w:themeColor="text1" w:themeTint="BF"/>
      <w:sz w:val="20"/>
      <w:szCs w:val="20"/>
      <w:lang w:val="en-GB"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035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035E"/>
    <w:rPr>
      <w:i/>
      <w:iCs/>
      <w:color w:val="4472C4" w:themeColor="accent1"/>
      <w:sz w:val="20"/>
      <w:szCs w:val="20"/>
      <w:lang w:val="en-GB" w:eastAsia="zh-CN"/>
    </w:rPr>
  </w:style>
  <w:style w:type="character" w:styleId="SubtleEmphasis">
    <w:name w:val="Subtle Emphasis"/>
    <w:basedOn w:val="DefaultParagraphFont"/>
    <w:uiPriority w:val="19"/>
    <w:qFormat/>
    <w:rsid w:val="003D035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3D035E"/>
    <w:rPr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3D035E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3D035E"/>
    <w:rPr>
      <w:b/>
      <w:bCs/>
      <w:smallCaps/>
      <w:color w:val="4472C4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3D035E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035E"/>
    <w:pPr>
      <w:numPr>
        <w:numId w:val="0"/>
      </w:numPr>
      <w:pBdr>
        <w:top w:val="none" w:sz="0" w:space="0" w:color="auto"/>
      </w:pBdr>
      <w:spacing w:after="0"/>
      <w:jc w:val="both"/>
      <w:outlineLvl w:val="9"/>
    </w:pPr>
    <w:rPr>
      <w:rFonts w:asciiTheme="majorHAnsi" w:hAnsiTheme="majorHAnsi" w:cstheme="majorBidi"/>
      <w:color w:val="2F5496" w:themeColor="accent1" w:themeShade="BF"/>
      <w:szCs w:val="32"/>
    </w:rPr>
  </w:style>
  <w:style w:type="paragraph" w:styleId="TOC3">
    <w:name w:val="toc 3"/>
    <w:basedOn w:val="Normal"/>
    <w:next w:val="Normal"/>
    <w:autoRedefine/>
    <w:uiPriority w:val="39"/>
    <w:unhideWhenUsed/>
    <w:rsid w:val="00640203"/>
    <w:pPr>
      <w:ind w:leftChars="400" w:left="960"/>
    </w:pPr>
  </w:style>
  <w:style w:type="paragraph" w:styleId="TOC2">
    <w:name w:val="toc 2"/>
    <w:basedOn w:val="Normal"/>
    <w:next w:val="Normal"/>
    <w:autoRedefine/>
    <w:uiPriority w:val="39"/>
    <w:unhideWhenUsed/>
    <w:rsid w:val="009154A3"/>
    <w:pPr>
      <w:spacing w:after="100"/>
      <w:ind w:left="20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9154A3"/>
    <w:pPr>
      <w:spacing w:after="100"/>
      <w:ind w:left="10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0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835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36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6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0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8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17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5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5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8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451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2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69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29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873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709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ccheng\Desktop\MTI%20Tdo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EDDD4-FE31-4EED-A45E-4F0066FB3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MTI Tdoc</Template>
  <TotalTime>1</TotalTime>
  <Pages>4</Pages>
  <Words>1954</Words>
  <Characters>11140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APT, MTI</Company>
  <LinksUpToDate>false</LinksUpToDate>
  <CharactersWithSpaces>13068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Chien-Chun CHENG</dc:creator>
  <cp:keywords/>
  <dc:description/>
  <cp:lastModifiedBy>Chien-Chun CHENG</cp:lastModifiedBy>
  <cp:revision>2</cp:revision>
  <dcterms:created xsi:type="dcterms:W3CDTF">2019-10-08T05:02:00Z</dcterms:created>
  <dcterms:modified xsi:type="dcterms:W3CDTF">2019-10-08T05:02:00Z</dcterms:modified>
</cp:coreProperties>
</file>